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01" w:rsidRPr="00B90F01" w:rsidRDefault="00B90F01" w:rsidP="00B90F01">
      <w:pPr>
        <w:spacing w:after="0" w:line="240" w:lineRule="auto"/>
        <w:jc w:val="center"/>
        <w:textAlignment w:val="center"/>
        <w:outlineLvl w:val="0"/>
        <w:rPr>
          <w:rFonts w:ascii="Helvetica" w:eastAsia="Times New Roman" w:hAnsi="Helvetica" w:cs="Helvetica"/>
          <w:b/>
          <w:bCs/>
          <w:color w:val="063550"/>
          <w:kern w:val="36"/>
          <w:sz w:val="60"/>
          <w:szCs w:val="60"/>
        </w:rPr>
      </w:pPr>
      <w:r w:rsidRPr="00B90F01">
        <w:rPr>
          <w:rFonts w:ascii="Helvetica" w:eastAsia="Times New Roman" w:hAnsi="Helvetica" w:cs="Helvetica"/>
          <w:b/>
          <w:bCs/>
          <w:color w:val="063550"/>
          <w:kern w:val="36"/>
          <w:sz w:val="60"/>
          <w:szCs w:val="60"/>
        </w:rPr>
        <w:t>International Chinese-speaking Conference</w:t>
      </w:r>
    </w:p>
    <w:p w:rsidR="00B90F01" w:rsidRPr="00B90F01" w:rsidRDefault="00B90F01" w:rsidP="00B90F01">
      <w:pPr>
        <w:spacing w:before="315" w:after="158" w:line="240" w:lineRule="auto"/>
        <w:jc w:val="center"/>
        <w:textAlignment w:val="center"/>
        <w:outlineLvl w:val="2"/>
        <w:rPr>
          <w:rFonts w:ascii="Helvetica" w:eastAsia="Times New Roman" w:hAnsi="Helvetica" w:cs="Helvetica"/>
          <w:color w:val="063550"/>
          <w:sz w:val="39"/>
          <w:szCs w:val="39"/>
        </w:rPr>
      </w:pPr>
      <w:r w:rsidRPr="00B90F01">
        <w:rPr>
          <w:rFonts w:ascii="Helvetica" w:eastAsia="Times New Roman" w:hAnsi="Helvetica" w:cs="Helvetica"/>
          <w:color w:val="063550"/>
          <w:sz w:val="39"/>
          <w:szCs w:val="39"/>
        </w:rPr>
        <w:t>February 16 – February 18, 2018</w:t>
      </w:r>
    </w:p>
    <w:p w:rsidR="00B90F01" w:rsidRPr="00B90F01" w:rsidRDefault="00B90F01" w:rsidP="00B90F01">
      <w:pPr>
        <w:spacing w:before="315" w:after="158" w:line="240" w:lineRule="auto"/>
        <w:jc w:val="center"/>
        <w:textAlignment w:val="center"/>
        <w:outlineLvl w:val="2"/>
        <w:rPr>
          <w:rFonts w:ascii="Helvetica" w:eastAsia="Times New Roman" w:hAnsi="Helvetica" w:cs="Helvetica"/>
          <w:color w:val="063550"/>
          <w:sz w:val="39"/>
          <w:szCs w:val="39"/>
        </w:rPr>
      </w:pPr>
      <w:r w:rsidRPr="00B90F01">
        <w:rPr>
          <w:rFonts w:ascii="Helvetica" w:eastAsia="Times New Roman" w:hAnsi="Helvetica" w:cs="Helvetica"/>
          <w:color w:val="063550"/>
          <w:sz w:val="39"/>
          <w:szCs w:val="39"/>
        </w:rPr>
        <w:t>All attendants of the conference should complete their registration by November 30, 2017</w:t>
      </w:r>
    </w:p>
    <w:p w:rsidR="00B90F01" w:rsidRPr="00B90F01" w:rsidRDefault="00B90F01" w:rsidP="00B90F01">
      <w:pPr>
        <w:spacing w:before="315" w:after="158" w:line="240" w:lineRule="auto"/>
        <w:jc w:val="center"/>
        <w:textAlignment w:val="center"/>
        <w:outlineLvl w:val="2"/>
        <w:rPr>
          <w:rFonts w:ascii="Helvetica" w:eastAsia="Times New Roman" w:hAnsi="Helvetica" w:cs="Helvetica"/>
          <w:color w:val="063550"/>
          <w:sz w:val="39"/>
          <w:szCs w:val="39"/>
        </w:rPr>
      </w:pPr>
      <w:r w:rsidRPr="00B90F01">
        <w:rPr>
          <w:rFonts w:ascii="Helvetica" w:eastAsia="Times New Roman" w:hAnsi="Helvetica" w:cs="Helvetica"/>
          <w:color w:val="063550"/>
          <w:sz w:val="39"/>
          <w:szCs w:val="39"/>
        </w:rPr>
        <w:t>If you have any question, please send email to register@icsc2018.org</w:t>
      </w:r>
    </w:p>
    <w:p w:rsidR="00B90F01" w:rsidRPr="00B90F01" w:rsidRDefault="00B90F01" w:rsidP="00B90F01">
      <w:pPr>
        <w:spacing w:after="0" w:line="240" w:lineRule="auto"/>
        <w:jc w:val="center"/>
        <w:textAlignment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br/>
      </w:r>
      <w:hyperlink r:id="rId5" w:history="1">
        <w:r w:rsidRPr="00B90F01">
          <w:rPr>
            <w:rFonts w:ascii="Times New Roman" w:eastAsia="Times New Roman" w:hAnsi="Times New Roman" w:cs="Times New Roman"/>
            <w:color w:val="FFFFFF"/>
            <w:sz w:val="29"/>
            <w:szCs w:val="29"/>
            <w:u w:val="single"/>
          </w:rPr>
          <w:t>Announcement</w:t>
        </w:r>
      </w:hyperlink>
      <w:r w:rsidRPr="00B90F01">
        <w:rPr>
          <w:rFonts w:ascii="Times New Roman" w:eastAsia="Times New Roman" w:hAnsi="Times New Roman" w:cs="Times New Roman"/>
          <w:sz w:val="24"/>
          <w:szCs w:val="24"/>
        </w:rPr>
        <w:t> </w:t>
      </w:r>
      <w:hyperlink r:id="rId6" w:history="1">
        <w:r w:rsidRPr="00B90F01">
          <w:rPr>
            <w:rFonts w:ascii="Times New Roman" w:eastAsia="Times New Roman" w:hAnsi="Times New Roman" w:cs="Times New Roman"/>
            <w:color w:val="FFFFFF"/>
            <w:sz w:val="29"/>
            <w:szCs w:val="29"/>
            <w:u w:val="single"/>
          </w:rPr>
          <w:t>Register Now</w:t>
        </w:r>
      </w:hyperlink>
    </w:p>
    <w:p w:rsidR="00B90F01" w:rsidRPr="00B90F01" w:rsidRDefault="00B90F01" w:rsidP="00B90F01">
      <w:pPr>
        <w:shd w:val="clear" w:color="auto" w:fill="3498DB"/>
        <w:spacing w:before="315" w:line="240" w:lineRule="auto"/>
        <w:jc w:val="center"/>
        <w:outlineLvl w:val="1"/>
        <w:rPr>
          <w:rFonts w:ascii="Helvetica" w:eastAsia="Times New Roman" w:hAnsi="Helvetica" w:cs="Helvetica"/>
          <w:color w:val="FFFFFF"/>
          <w:sz w:val="48"/>
          <w:szCs w:val="48"/>
        </w:rPr>
      </w:pPr>
      <w:r w:rsidRPr="00B90F01">
        <w:rPr>
          <w:rFonts w:ascii="Helvetica" w:eastAsia="Times New Roman" w:hAnsi="Helvetica" w:cs="Helvetica"/>
          <w:color w:val="FFFFFF"/>
          <w:sz w:val="48"/>
          <w:szCs w:val="48"/>
        </w:rPr>
        <w:t>Meeting Schedule</w:t>
      </w:r>
    </w:p>
    <w:tbl>
      <w:tblPr>
        <w:tblW w:w="14256" w:type="dxa"/>
        <w:jc w:val="center"/>
        <w:tblCellMar>
          <w:top w:w="15" w:type="dxa"/>
          <w:left w:w="15" w:type="dxa"/>
          <w:bottom w:w="15" w:type="dxa"/>
          <w:right w:w="15" w:type="dxa"/>
        </w:tblCellMar>
        <w:tblLook w:val="04A0" w:firstRow="1" w:lastRow="0" w:firstColumn="1" w:lastColumn="0" w:noHBand="0" w:noVBand="1"/>
      </w:tblPr>
      <w:tblGrid>
        <w:gridCol w:w="2269"/>
        <w:gridCol w:w="2483"/>
        <w:gridCol w:w="2269"/>
        <w:gridCol w:w="2483"/>
        <w:gridCol w:w="2269"/>
        <w:gridCol w:w="2483"/>
      </w:tblGrid>
      <w:tr w:rsidR="00B90F01" w:rsidRPr="00B90F01" w:rsidTr="00B90F01">
        <w:trPr>
          <w:tblHeader/>
          <w:jc w:val="center"/>
        </w:trPr>
        <w:tc>
          <w:tcPr>
            <w:tcW w:w="6795" w:type="dxa"/>
            <w:gridSpan w:val="2"/>
            <w:tcBorders>
              <w:top w:val="nil"/>
              <w:left w:val="nil"/>
              <w:bottom w:val="nil"/>
              <w:right w:val="single" w:sz="6" w:space="0" w:color="3498DB"/>
            </w:tcBorders>
            <w:shd w:val="clear" w:color="auto" w:fill="auto"/>
            <w:tcMar>
              <w:top w:w="120" w:type="dxa"/>
              <w:left w:w="120" w:type="dxa"/>
              <w:bottom w:w="120" w:type="dxa"/>
              <w:right w:w="120" w:type="dxa"/>
            </w:tcMar>
            <w:vAlign w:val="bottom"/>
            <w:hideMark/>
          </w:tcPr>
          <w:p w:rsidR="00B90F01" w:rsidRPr="00B90F01" w:rsidRDefault="00B90F01" w:rsidP="00B90F01">
            <w:pPr>
              <w:spacing w:after="0" w:line="240" w:lineRule="auto"/>
              <w:jc w:val="center"/>
              <w:rPr>
                <w:rFonts w:ascii="Times New Roman" w:eastAsia="Times New Roman" w:hAnsi="Times New Roman" w:cs="Times New Roman"/>
                <w:b/>
                <w:bCs/>
                <w:sz w:val="24"/>
                <w:szCs w:val="24"/>
              </w:rPr>
            </w:pPr>
            <w:r w:rsidRPr="00B90F01">
              <w:rPr>
                <w:rFonts w:ascii="Times New Roman" w:eastAsia="Times New Roman" w:hAnsi="Times New Roman" w:cs="Times New Roman"/>
                <w:b/>
                <w:bCs/>
                <w:sz w:val="24"/>
                <w:szCs w:val="24"/>
              </w:rPr>
              <w:t>Friday, February 16</w:t>
            </w:r>
          </w:p>
        </w:tc>
        <w:tc>
          <w:tcPr>
            <w:tcW w:w="6795" w:type="dxa"/>
            <w:gridSpan w:val="2"/>
            <w:tcBorders>
              <w:top w:val="nil"/>
              <w:left w:val="single" w:sz="6" w:space="0" w:color="3498DB"/>
              <w:bottom w:val="nil"/>
              <w:right w:val="single" w:sz="6" w:space="0" w:color="3498DB"/>
            </w:tcBorders>
            <w:shd w:val="clear" w:color="auto" w:fill="auto"/>
            <w:tcMar>
              <w:top w:w="120" w:type="dxa"/>
              <w:left w:w="120" w:type="dxa"/>
              <w:bottom w:w="120" w:type="dxa"/>
              <w:right w:w="120" w:type="dxa"/>
            </w:tcMar>
            <w:vAlign w:val="bottom"/>
            <w:hideMark/>
          </w:tcPr>
          <w:p w:rsidR="00B90F01" w:rsidRPr="00B90F01" w:rsidRDefault="00B90F01" w:rsidP="00B90F01">
            <w:pPr>
              <w:spacing w:after="0" w:line="240" w:lineRule="auto"/>
              <w:jc w:val="center"/>
              <w:rPr>
                <w:rFonts w:ascii="Times New Roman" w:eastAsia="Times New Roman" w:hAnsi="Times New Roman" w:cs="Times New Roman"/>
                <w:b/>
                <w:bCs/>
                <w:sz w:val="24"/>
                <w:szCs w:val="24"/>
              </w:rPr>
            </w:pPr>
            <w:r w:rsidRPr="00B90F01">
              <w:rPr>
                <w:rFonts w:ascii="Times New Roman" w:eastAsia="Times New Roman" w:hAnsi="Times New Roman" w:cs="Times New Roman"/>
                <w:b/>
                <w:bCs/>
                <w:sz w:val="24"/>
                <w:szCs w:val="24"/>
              </w:rPr>
              <w:t>Saturday, February 17</w:t>
            </w:r>
          </w:p>
        </w:tc>
        <w:tc>
          <w:tcPr>
            <w:tcW w:w="6795" w:type="dxa"/>
            <w:gridSpan w:val="2"/>
            <w:tcBorders>
              <w:top w:val="nil"/>
              <w:left w:val="single" w:sz="6" w:space="0" w:color="3498DB"/>
              <w:bottom w:val="nil"/>
              <w:right w:val="nil"/>
            </w:tcBorders>
            <w:shd w:val="clear" w:color="auto" w:fill="auto"/>
            <w:tcMar>
              <w:top w:w="120" w:type="dxa"/>
              <w:left w:w="120" w:type="dxa"/>
              <w:bottom w:w="120" w:type="dxa"/>
              <w:right w:w="120" w:type="dxa"/>
            </w:tcMar>
            <w:vAlign w:val="bottom"/>
            <w:hideMark/>
          </w:tcPr>
          <w:p w:rsidR="00B90F01" w:rsidRPr="00B90F01" w:rsidRDefault="00B90F01" w:rsidP="00B90F01">
            <w:pPr>
              <w:spacing w:after="0" w:line="240" w:lineRule="auto"/>
              <w:jc w:val="center"/>
              <w:rPr>
                <w:rFonts w:ascii="Times New Roman" w:eastAsia="Times New Roman" w:hAnsi="Times New Roman" w:cs="Times New Roman"/>
                <w:b/>
                <w:bCs/>
                <w:sz w:val="24"/>
                <w:szCs w:val="24"/>
              </w:rPr>
            </w:pPr>
            <w:r w:rsidRPr="00B90F01">
              <w:rPr>
                <w:rFonts w:ascii="Times New Roman" w:eastAsia="Times New Roman" w:hAnsi="Times New Roman" w:cs="Times New Roman"/>
                <w:b/>
                <w:bCs/>
                <w:sz w:val="24"/>
                <w:szCs w:val="24"/>
              </w:rPr>
              <w:t>Lord’s Day, February</w:t>
            </w:r>
          </w:p>
        </w:tc>
      </w:tr>
      <w:tr w:rsidR="00B90F01" w:rsidRPr="00B90F01" w:rsidTr="00B90F01">
        <w:trPr>
          <w:jc w:val="center"/>
        </w:trPr>
        <w:tc>
          <w:tcPr>
            <w:tcW w:w="3397" w:type="dxa"/>
            <w:tcBorders>
              <w:top w:val="single" w:sz="6" w:space="0" w:color="3498DB"/>
              <w:left w:val="nil"/>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12:30</w:t>
            </w:r>
          </w:p>
        </w:tc>
        <w:tc>
          <w:tcPr>
            <w:tcW w:w="3398"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Admission</w:t>
            </w:r>
          </w:p>
        </w:tc>
        <w:tc>
          <w:tcPr>
            <w:tcW w:w="3397"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08:30</w:t>
            </w:r>
          </w:p>
        </w:tc>
        <w:tc>
          <w:tcPr>
            <w:tcW w:w="3398"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Admission</w:t>
            </w:r>
          </w:p>
        </w:tc>
        <w:tc>
          <w:tcPr>
            <w:tcW w:w="3397"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08:30</w:t>
            </w:r>
          </w:p>
        </w:tc>
        <w:tc>
          <w:tcPr>
            <w:tcW w:w="3398" w:type="dxa"/>
            <w:tcBorders>
              <w:top w:val="single" w:sz="6" w:space="0" w:color="3498DB"/>
              <w:left w:val="single" w:sz="6" w:space="0" w:color="3498DB"/>
              <w:bottom w:val="nil"/>
              <w:right w:val="nil"/>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Admission</w:t>
            </w:r>
          </w:p>
        </w:tc>
      </w:tr>
      <w:tr w:rsidR="00B90F01" w:rsidRPr="00B90F01" w:rsidTr="00B90F01">
        <w:trPr>
          <w:jc w:val="center"/>
        </w:trPr>
        <w:tc>
          <w:tcPr>
            <w:tcW w:w="3397" w:type="dxa"/>
            <w:tcBorders>
              <w:top w:val="single" w:sz="6" w:space="0" w:color="3498DB"/>
              <w:left w:val="nil"/>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13:30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15:00</w:t>
            </w:r>
          </w:p>
        </w:tc>
        <w:tc>
          <w:tcPr>
            <w:tcW w:w="3398"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1st meeting</w:t>
            </w:r>
          </w:p>
        </w:tc>
        <w:tc>
          <w:tcPr>
            <w:tcW w:w="3397"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09:30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11:00</w:t>
            </w:r>
          </w:p>
        </w:tc>
        <w:tc>
          <w:tcPr>
            <w:tcW w:w="3398"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3rd meeting</w:t>
            </w:r>
          </w:p>
        </w:tc>
        <w:tc>
          <w:tcPr>
            <w:tcW w:w="3397"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09:30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11:00</w:t>
            </w:r>
          </w:p>
        </w:tc>
        <w:tc>
          <w:tcPr>
            <w:tcW w:w="3398" w:type="dxa"/>
            <w:tcBorders>
              <w:top w:val="single" w:sz="6" w:space="0" w:color="3498DB"/>
              <w:left w:val="single" w:sz="6" w:space="0" w:color="3498DB"/>
              <w:bottom w:val="single" w:sz="6" w:space="0" w:color="3498DB"/>
              <w:right w:val="nil"/>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5th meeting</w:t>
            </w:r>
          </w:p>
        </w:tc>
      </w:tr>
      <w:tr w:rsidR="00B90F01" w:rsidRPr="00B90F01" w:rsidTr="00B90F01">
        <w:trPr>
          <w:jc w:val="center"/>
        </w:trPr>
        <w:tc>
          <w:tcPr>
            <w:tcW w:w="3397" w:type="dxa"/>
            <w:tcBorders>
              <w:top w:val="single" w:sz="6" w:space="0" w:color="3498DB"/>
              <w:left w:val="nil"/>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15:00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15:30</w:t>
            </w:r>
          </w:p>
        </w:tc>
        <w:tc>
          <w:tcPr>
            <w:tcW w:w="3398"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Exhibition</w:t>
            </w:r>
          </w:p>
        </w:tc>
        <w:tc>
          <w:tcPr>
            <w:tcW w:w="3397"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11:00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11:30</w:t>
            </w:r>
          </w:p>
        </w:tc>
        <w:tc>
          <w:tcPr>
            <w:tcW w:w="3398"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Exhibition</w:t>
            </w:r>
          </w:p>
        </w:tc>
        <w:tc>
          <w:tcPr>
            <w:tcW w:w="3397" w:type="dxa"/>
            <w:tcBorders>
              <w:top w:val="single" w:sz="6" w:space="0" w:color="3498DB"/>
              <w:left w:val="single" w:sz="6" w:space="0" w:color="3498DB"/>
              <w:bottom w:val="single" w:sz="6" w:space="0" w:color="3498DB"/>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11:00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11:30</w:t>
            </w:r>
          </w:p>
        </w:tc>
        <w:tc>
          <w:tcPr>
            <w:tcW w:w="3398" w:type="dxa"/>
            <w:tcBorders>
              <w:top w:val="single" w:sz="6" w:space="0" w:color="3498DB"/>
              <w:left w:val="single" w:sz="6" w:space="0" w:color="3498DB"/>
              <w:bottom w:val="single" w:sz="6" w:space="0" w:color="3498DB"/>
              <w:right w:val="nil"/>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Lord’s table meeting</w:t>
            </w:r>
          </w:p>
        </w:tc>
      </w:tr>
      <w:tr w:rsidR="00B90F01" w:rsidRPr="00B90F01" w:rsidTr="00B90F01">
        <w:trPr>
          <w:jc w:val="center"/>
        </w:trPr>
        <w:tc>
          <w:tcPr>
            <w:tcW w:w="3397" w:type="dxa"/>
            <w:tcBorders>
              <w:top w:val="single" w:sz="6" w:space="0" w:color="3498DB"/>
              <w:left w:val="nil"/>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15:30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17:00</w:t>
            </w:r>
          </w:p>
        </w:tc>
        <w:tc>
          <w:tcPr>
            <w:tcW w:w="3398"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2nd meeting</w:t>
            </w:r>
          </w:p>
        </w:tc>
        <w:tc>
          <w:tcPr>
            <w:tcW w:w="3397"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11:30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13:00</w:t>
            </w:r>
          </w:p>
        </w:tc>
        <w:tc>
          <w:tcPr>
            <w:tcW w:w="3398"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4th meeting</w:t>
            </w:r>
          </w:p>
        </w:tc>
        <w:tc>
          <w:tcPr>
            <w:tcW w:w="3397" w:type="dxa"/>
            <w:tcBorders>
              <w:top w:val="single" w:sz="6" w:space="0" w:color="3498DB"/>
              <w:left w:val="single" w:sz="6" w:space="0" w:color="3498DB"/>
              <w:bottom w:val="nil"/>
              <w:right w:val="single" w:sz="6" w:space="0" w:color="3498DB"/>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11:30</w:t>
            </w:r>
            <w:r w:rsidRPr="00B90F01">
              <w:rPr>
                <w:rFonts w:ascii="PMingLiU" w:eastAsia="PMingLiU" w:hAnsi="PMingLiU" w:cs="PMingLiU"/>
                <w:sz w:val="24"/>
                <w:szCs w:val="24"/>
              </w:rPr>
              <w:t>～</w:t>
            </w:r>
            <w:r w:rsidRPr="00B90F01">
              <w:rPr>
                <w:rFonts w:ascii="Times New Roman" w:eastAsia="Times New Roman" w:hAnsi="Times New Roman" w:cs="Times New Roman"/>
                <w:sz w:val="24"/>
                <w:szCs w:val="24"/>
              </w:rPr>
              <w:t>12:00</w:t>
            </w:r>
          </w:p>
        </w:tc>
        <w:tc>
          <w:tcPr>
            <w:tcW w:w="3398" w:type="dxa"/>
            <w:tcBorders>
              <w:top w:val="single" w:sz="6" w:space="0" w:color="3498DB"/>
              <w:left w:val="single" w:sz="6" w:space="0" w:color="3498DB"/>
              <w:bottom w:val="nil"/>
              <w:right w:val="nil"/>
            </w:tcBorders>
            <w:shd w:val="clear" w:color="auto" w:fill="auto"/>
            <w:tcMar>
              <w:top w:w="120" w:type="dxa"/>
              <w:left w:w="120" w:type="dxa"/>
              <w:bottom w:w="120" w:type="dxa"/>
              <w:right w:w="120"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Exhibition</w:t>
            </w:r>
          </w:p>
        </w:tc>
      </w:tr>
    </w:tbl>
    <w:p w:rsidR="00B90F01" w:rsidRPr="00B90F01" w:rsidRDefault="00B90F01" w:rsidP="00B90F01">
      <w:pPr>
        <w:spacing w:before="315" w:after="158" w:line="240" w:lineRule="auto"/>
        <w:jc w:val="center"/>
        <w:outlineLvl w:val="1"/>
        <w:rPr>
          <w:rFonts w:ascii="Helvetica" w:eastAsia="Times New Roman" w:hAnsi="Helvetica" w:cs="Helvetica"/>
          <w:sz w:val="48"/>
          <w:szCs w:val="48"/>
        </w:rPr>
      </w:pPr>
      <w:r w:rsidRPr="00B90F01">
        <w:rPr>
          <w:rFonts w:ascii="Helvetica" w:eastAsia="Times New Roman" w:hAnsi="Helvetica" w:cs="Helvetica"/>
          <w:sz w:val="48"/>
          <w:szCs w:val="48"/>
        </w:rPr>
        <w:t>Register information</w:t>
      </w:r>
    </w:p>
    <w:p w:rsidR="00B90F01" w:rsidRPr="00B90F01" w:rsidRDefault="00B90F01" w:rsidP="00B90F01">
      <w:pPr>
        <w:shd w:val="clear" w:color="auto" w:fill="E9EBEE"/>
        <w:spacing w:after="158" w:line="240" w:lineRule="auto"/>
        <w:rPr>
          <w:rFonts w:ascii="Times New Roman" w:eastAsia="Times New Roman" w:hAnsi="Times New Roman" w:cs="Times New Roman"/>
          <w:color w:val="464545"/>
          <w:sz w:val="30"/>
          <w:szCs w:val="30"/>
        </w:rPr>
      </w:pPr>
      <w:r w:rsidRPr="00B90F01">
        <w:rPr>
          <w:rFonts w:ascii="Times New Roman" w:eastAsia="Times New Roman" w:hAnsi="Times New Roman" w:cs="Times New Roman"/>
          <w:color w:val="464545"/>
          <w:sz w:val="30"/>
          <w:szCs w:val="30"/>
        </w:rPr>
        <w:lastRenderedPageBreak/>
        <w:t> All saints attending the conference should be registered corporately by churches, regions, or countries. Application by individuals will not be accepted.</w:t>
      </w:r>
    </w:p>
    <w:p w:rsidR="00B90F01" w:rsidRPr="00B90F01" w:rsidRDefault="00B90F01" w:rsidP="00B90F01">
      <w:pPr>
        <w:shd w:val="clear" w:color="auto" w:fill="E9EBEE"/>
        <w:spacing w:after="158" w:line="240" w:lineRule="auto"/>
        <w:rPr>
          <w:rFonts w:ascii="Times New Roman" w:eastAsia="Times New Roman" w:hAnsi="Times New Roman" w:cs="Times New Roman"/>
          <w:color w:val="464545"/>
          <w:sz w:val="30"/>
          <w:szCs w:val="30"/>
        </w:rPr>
      </w:pPr>
      <w:r w:rsidRPr="00B90F01">
        <w:rPr>
          <w:rFonts w:ascii="Times New Roman" w:eastAsia="Times New Roman" w:hAnsi="Times New Roman" w:cs="Times New Roman"/>
          <w:color w:val="464545"/>
          <w:sz w:val="30"/>
          <w:szCs w:val="30"/>
        </w:rPr>
        <w:t> Hospitality arrangement will be made during the conference for February 15 through February 18 (four days and three nights). Church visitation trips will be arranged in two periods: Period One—February 12 through February 15 (four days and three nights); Period Two—February 18 through February 21 (four days and three nights). Those who arrive early or depart late should make their own arrangement for transportation from and to the airport and for lodging beyond the periods mentioned above.</w:t>
      </w:r>
    </w:p>
    <w:p w:rsidR="00B90F01" w:rsidRPr="00B90F01" w:rsidRDefault="00B90F01" w:rsidP="00B90F01">
      <w:pPr>
        <w:shd w:val="clear" w:color="auto" w:fill="E9EBEE"/>
        <w:spacing w:after="158" w:line="240" w:lineRule="auto"/>
        <w:rPr>
          <w:rFonts w:ascii="Times New Roman" w:eastAsia="Times New Roman" w:hAnsi="Times New Roman" w:cs="Times New Roman"/>
          <w:color w:val="464545"/>
          <w:sz w:val="30"/>
          <w:szCs w:val="30"/>
        </w:rPr>
      </w:pPr>
      <w:r w:rsidRPr="00B90F01">
        <w:rPr>
          <w:rFonts w:ascii="Times New Roman" w:eastAsia="Times New Roman" w:hAnsi="Times New Roman" w:cs="Times New Roman"/>
          <w:color w:val="464545"/>
          <w:sz w:val="30"/>
          <w:szCs w:val="30"/>
        </w:rPr>
        <w:t> Hospitality during the conference and church visitation arrangements will be available to believers only. Gospel candidates invited to the conference should make their own arrangement for lodging.</w:t>
      </w:r>
    </w:p>
    <w:p w:rsidR="00B90F01" w:rsidRPr="00B90F01" w:rsidRDefault="00B90F01" w:rsidP="00B90F01">
      <w:pPr>
        <w:shd w:val="clear" w:color="auto" w:fill="E9EBEE"/>
        <w:spacing w:after="158" w:line="240" w:lineRule="auto"/>
        <w:rPr>
          <w:rFonts w:ascii="Times New Roman" w:eastAsia="Times New Roman" w:hAnsi="Times New Roman" w:cs="Times New Roman"/>
          <w:color w:val="464545"/>
          <w:sz w:val="30"/>
          <w:szCs w:val="30"/>
        </w:rPr>
      </w:pPr>
      <w:r w:rsidRPr="00B90F01">
        <w:rPr>
          <w:rFonts w:ascii="Times New Roman" w:eastAsia="Times New Roman" w:hAnsi="Times New Roman" w:cs="Times New Roman"/>
          <w:color w:val="464545"/>
          <w:sz w:val="30"/>
          <w:szCs w:val="30"/>
        </w:rPr>
        <w:t> Each overseas registrant of the conference should submit a donation of $100 USD (which would cover hospitality during the conference). This donation is not refundable. Each registrant for the church visitation trip should submit a donation of $150 USD, which is not refundable.</w:t>
      </w:r>
    </w:p>
    <w:p w:rsidR="00B90F01" w:rsidRPr="00B90F01" w:rsidRDefault="00B90F01" w:rsidP="00B90F01">
      <w:pPr>
        <w:shd w:val="clear" w:color="auto" w:fill="E9EBEE"/>
        <w:spacing w:line="240" w:lineRule="auto"/>
        <w:rPr>
          <w:rFonts w:ascii="Times New Roman" w:eastAsia="Times New Roman" w:hAnsi="Times New Roman" w:cs="Times New Roman"/>
          <w:color w:val="464545"/>
          <w:sz w:val="30"/>
          <w:szCs w:val="30"/>
        </w:rPr>
      </w:pPr>
      <w:r w:rsidRPr="00B90F01">
        <w:rPr>
          <w:rFonts w:ascii="Times New Roman" w:eastAsia="Times New Roman" w:hAnsi="Times New Roman" w:cs="Times New Roman"/>
          <w:color w:val="464545"/>
          <w:sz w:val="30"/>
          <w:szCs w:val="30"/>
        </w:rPr>
        <w:t> There will be translation into English and other languages as needed. Those who need translation should bring their own FM radio, headset, and extra batteries.</w:t>
      </w:r>
    </w:p>
    <w:p w:rsidR="00B90F01" w:rsidRPr="00B90F01" w:rsidRDefault="00B90F01" w:rsidP="00B90F01">
      <w:pPr>
        <w:shd w:val="clear" w:color="auto" w:fill="3498DB"/>
        <w:spacing w:before="315" w:after="158" w:line="240" w:lineRule="auto"/>
        <w:jc w:val="center"/>
        <w:outlineLvl w:val="1"/>
        <w:rPr>
          <w:rFonts w:ascii="Helvetica" w:eastAsia="Times New Roman" w:hAnsi="Helvetica" w:cs="Helvetica"/>
          <w:color w:val="FFFFFF"/>
          <w:sz w:val="48"/>
          <w:szCs w:val="48"/>
        </w:rPr>
      </w:pPr>
      <w:r w:rsidRPr="00B90F01">
        <w:rPr>
          <w:rFonts w:ascii="Helvetica" w:eastAsia="Times New Roman" w:hAnsi="Helvetica" w:cs="Helvetica"/>
          <w:color w:val="FFFFFF"/>
          <w:sz w:val="48"/>
          <w:szCs w:val="48"/>
        </w:rPr>
        <w:t>Donate information</w:t>
      </w:r>
    </w:p>
    <w:p w:rsidR="00B90F01" w:rsidRPr="00B90F01" w:rsidRDefault="00B90F01" w:rsidP="00B90F01">
      <w:pPr>
        <w:shd w:val="clear" w:color="auto" w:fill="F2F6FD"/>
        <w:spacing w:before="158" w:line="240" w:lineRule="auto"/>
        <w:jc w:val="center"/>
        <w:outlineLvl w:val="3"/>
        <w:rPr>
          <w:rFonts w:ascii="Helvetica" w:eastAsia="Times New Roman" w:hAnsi="Helvetica" w:cs="Helvetica"/>
          <w:sz w:val="29"/>
          <w:szCs w:val="29"/>
        </w:rPr>
      </w:pPr>
      <w:r w:rsidRPr="00B90F01">
        <w:rPr>
          <w:rFonts w:ascii="Helvetica" w:eastAsia="Times New Roman" w:hAnsi="Helvetica" w:cs="Helvetica"/>
          <w:sz w:val="29"/>
          <w:szCs w:val="29"/>
        </w:rPr>
        <w:t>Donations should be made either online</w:t>
      </w:r>
    </w:p>
    <w:tbl>
      <w:tblPr>
        <w:tblW w:w="13190" w:type="dxa"/>
        <w:jc w:val="center"/>
        <w:tblCellMar>
          <w:top w:w="15" w:type="dxa"/>
          <w:left w:w="15" w:type="dxa"/>
          <w:bottom w:w="15" w:type="dxa"/>
          <w:right w:w="15" w:type="dxa"/>
        </w:tblCellMar>
        <w:tblLook w:val="04A0" w:firstRow="1" w:lastRow="0" w:firstColumn="1" w:lastColumn="0" w:noHBand="0" w:noVBand="1"/>
      </w:tblPr>
      <w:tblGrid>
        <w:gridCol w:w="3060"/>
        <w:gridCol w:w="10130"/>
      </w:tblGrid>
      <w:tr w:rsidR="00B90F01" w:rsidRPr="00B90F01" w:rsidTr="00B90F01">
        <w:trPr>
          <w:tblHeader/>
          <w:jc w:val="center"/>
        </w:trPr>
        <w:tc>
          <w:tcPr>
            <w:tcW w:w="4343" w:type="dxa"/>
            <w:tcBorders>
              <w:top w:val="single" w:sz="6" w:space="0" w:color="3498DB"/>
              <w:left w:val="nil"/>
              <w:bottom w:val="nil"/>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Bank name</w:t>
            </w:r>
          </w:p>
        </w:tc>
        <w:tc>
          <w:tcPr>
            <w:tcW w:w="16042" w:type="dxa"/>
            <w:tcBorders>
              <w:top w:val="single" w:sz="6" w:space="0" w:color="3498DB"/>
              <w:left w:val="single" w:sz="6" w:space="0" w:color="3498DB"/>
              <w:bottom w:val="nil"/>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Cathay United Bank, World Trade Center Branch</w:t>
            </w:r>
          </w:p>
        </w:tc>
      </w:tr>
      <w:tr w:rsidR="00B90F01" w:rsidRPr="00B90F01" w:rsidTr="00B90F01">
        <w:trPr>
          <w:jc w:val="center"/>
        </w:trPr>
        <w:tc>
          <w:tcPr>
            <w:tcW w:w="4343" w:type="dxa"/>
            <w:tcBorders>
              <w:top w:val="single" w:sz="6" w:space="0" w:color="3498DB"/>
              <w:left w:val="nil"/>
              <w:bottom w:val="single" w:sz="6" w:space="0" w:color="3498DB"/>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Bank address</w:t>
            </w:r>
          </w:p>
        </w:tc>
        <w:tc>
          <w:tcPr>
            <w:tcW w:w="16042" w:type="dxa"/>
            <w:tcBorders>
              <w:top w:val="single" w:sz="6" w:space="0" w:color="3498DB"/>
              <w:left w:val="single" w:sz="6" w:space="0" w:color="3498DB"/>
              <w:bottom w:val="single" w:sz="6" w:space="0" w:color="3498DB"/>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456 Xin-</w:t>
            </w:r>
            <w:proofErr w:type="spellStart"/>
            <w:r w:rsidRPr="00B90F01">
              <w:rPr>
                <w:rFonts w:ascii="Times New Roman" w:eastAsia="Times New Roman" w:hAnsi="Times New Roman" w:cs="Times New Roman"/>
                <w:sz w:val="24"/>
                <w:szCs w:val="24"/>
              </w:rPr>
              <w:t>yi</w:t>
            </w:r>
            <w:proofErr w:type="spellEnd"/>
            <w:r w:rsidRPr="00B90F01">
              <w:rPr>
                <w:rFonts w:ascii="Times New Roman" w:eastAsia="Times New Roman" w:hAnsi="Times New Roman" w:cs="Times New Roman"/>
                <w:sz w:val="24"/>
                <w:szCs w:val="24"/>
              </w:rPr>
              <w:t xml:space="preserve"> Road, Sec. 4, Taipei 110, Taiwan, R.O.C.</w:t>
            </w:r>
          </w:p>
        </w:tc>
      </w:tr>
      <w:tr w:rsidR="00B90F01" w:rsidRPr="00B90F01" w:rsidTr="00B90F01">
        <w:trPr>
          <w:jc w:val="center"/>
        </w:trPr>
        <w:tc>
          <w:tcPr>
            <w:tcW w:w="4343" w:type="dxa"/>
            <w:tcBorders>
              <w:top w:val="single" w:sz="6" w:space="0" w:color="3498DB"/>
              <w:left w:val="nil"/>
              <w:bottom w:val="single" w:sz="6" w:space="0" w:color="3498DB"/>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Beneficiary account number</w:t>
            </w:r>
          </w:p>
        </w:tc>
        <w:tc>
          <w:tcPr>
            <w:tcW w:w="16042" w:type="dxa"/>
            <w:tcBorders>
              <w:top w:val="single" w:sz="6" w:space="0" w:color="3498DB"/>
              <w:left w:val="single" w:sz="6" w:space="0" w:color="3498DB"/>
              <w:bottom w:val="single" w:sz="6" w:space="0" w:color="3498DB"/>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065-50-005200-1</w:t>
            </w:r>
          </w:p>
        </w:tc>
      </w:tr>
      <w:tr w:rsidR="00B90F01" w:rsidRPr="00B90F01" w:rsidTr="00B90F01">
        <w:trPr>
          <w:jc w:val="center"/>
        </w:trPr>
        <w:tc>
          <w:tcPr>
            <w:tcW w:w="4343" w:type="dxa"/>
            <w:tcBorders>
              <w:top w:val="single" w:sz="6" w:space="0" w:color="3498DB"/>
              <w:left w:val="nil"/>
              <w:bottom w:val="single" w:sz="6" w:space="0" w:color="3498DB"/>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Swift code</w:t>
            </w:r>
          </w:p>
        </w:tc>
        <w:tc>
          <w:tcPr>
            <w:tcW w:w="16042" w:type="dxa"/>
            <w:tcBorders>
              <w:top w:val="single" w:sz="6" w:space="0" w:color="3498DB"/>
              <w:left w:val="single" w:sz="6" w:space="0" w:color="3498DB"/>
              <w:bottom w:val="single" w:sz="6" w:space="0" w:color="3498DB"/>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UWCBTWTP065</w:t>
            </w:r>
          </w:p>
        </w:tc>
      </w:tr>
      <w:tr w:rsidR="00B90F01" w:rsidRPr="00B90F01" w:rsidTr="00B90F01">
        <w:trPr>
          <w:jc w:val="center"/>
        </w:trPr>
        <w:tc>
          <w:tcPr>
            <w:tcW w:w="4343" w:type="dxa"/>
            <w:tcBorders>
              <w:top w:val="single" w:sz="6" w:space="0" w:color="3498DB"/>
              <w:left w:val="nil"/>
              <w:bottom w:val="single" w:sz="6" w:space="0" w:color="3498DB"/>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Beneficiary name</w:t>
            </w:r>
          </w:p>
        </w:tc>
        <w:tc>
          <w:tcPr>
            <w:tcW w:w="16042" w:type="dxa"/>
            <w:tcBorders>
              <w:top w:val="single" w:sz="6" w:space="0" w:color="3498DB"/>
              <w:left w:val="single" w:sz="6" w:space="0" w:color="3498DB"/>
              <w:bottom w:val="single" w:sz="6" w:space="0" w:color="3498DB"/>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The Church in Taipei</w:t>
            </w:r>
          </w:p>
        </w:tc>
      </w:tr>
      <w:tr w:rsidR="00B90F01" w:rsidRPr="00B90F01" w:rsidTr="00B90F01">
        <w:trPr>
          <w:jc w:val="center"/>
        </w:trPr>
        <w:tc>
          <w:tcPr>
            <w:tcW w:w="4343" w:type="dxa"/>
            <w:tcBorders>
              <w:top w:val="single" w:sz="6" w:space="0" w:color="3498DB"/>
              <w:left w:val="nil"/>
              <w:bottom w:val="single" w:sz="6" w:space="0" w:color="3498DB"/>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lastRenderedPageBreak/>
              <w:t>Beneficiary address</w:t>
            </w:r>
          </w:p>
        </w:tc>
        <w:tc>
          <w:tcPr>
            <w:tcW w:w="16042" w:type="dxa"/>
            <w:tcBorders>
              <w:top w:val="single" w:sz="6" w:space="0" w:color="3498DB"/>
              <w:left w:val="single" w:sz="6" w:space="0" w:color="3498DB"/>
              <w:bottom w:val="single" w:sz="6" w:space="0" w:color="3498DB"/>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5F-1, Xin-</w:t>
            </w:r>
            <w:proofErr w:type="spellStart"/>
            <w:r w:rsidRPr="00B90F01">
              <w:rPr>
                <w:rFonts w:ascii="Times New Roman" w:eastAsia="Times New Roman" w:hAnsi="Times New Roman" w:cs="Times New Roman"/>
                <w:sz w:val="24"/>
                <w:szCs w:val="24"/>
              </w:rPr>
              <w:t>ji</w:t>
            </w:r>
            <w:proofErr w:type="spellEnd"/>
            <w:r w:rsidRPr="00B90F01">
              <w:rPr>
                <w:rFonts w:ascii="Times New Roman" w:eastAsia="Times New Roman" w:hAnsi="Times New Roman" w:cs="Times New Roman"/>
                <w:sz w:val="24"/>
                <w:szCs w:val="24"/>
              </w:rPr>
              <w:t xml:space="preserve"> Building, 460 Xin-</w:t>
            </w:r>
            <w:proofErr w:type="spellStart"/>
            <w:r w:rsidRPr="00B90F01">
              <w:rPr>
                <w:rFonts w:ascii="Times New Roman" w:eastAsia="Times New Roman" w:hAnsi="Times New Roman" w:cs="Times New Roman"/>
                <w:sz w:val="24"/>
                <w:szCs w:val="24"/>
              </w:rPr>
              <w:t>yi</w:t>
            </w:r>
            <w:proofErr w:type="spellEnd"/>
            <w:r w:rsidRPr="00B90F01">
              <w:rPr>
                <w:rFonts w:ascii="Times New Roman" w:eastAsia="Times New Roman" w:hAnsi="Times New Roman" w:cs="Times New Roman"/>
                <w:sz w:val="24"/>
                <w:szCs w:val="24"/>
              </w:rPr>
              <w:t xml:space="preserve"> Road, Sec. 4, Taipei 110, Taiwan, R.O.C.</w:t>
            </w:r>
          </w:p>
        </w:tc>
      </w:tr>
      <w:tr w:rsidR="00B90F01" w:rsidRPr="00B90F01" w:rsidTr="00B90F01">
        <w:trPr>
          <w:jc w:val="center"/>
        </w:trPr>
        <w:tc>
          <w:tcPr>
            <w:tcW w:w="4343" w:type="dxa"/>
            <w:tcBorders>
              <w:top w:val="single" w:sz="6" w:space="0" w:color="3498DB"/>
              <w:left w:val="nil"/>
              <w:bottom w:val="single" w:sz="6" w:space="0" w:color="3498DB"/>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Beneficiary telephone</w:t>
            </w:r>
          </w:p>
        </w:tc>
        <w:tc>
          <w:tcPr>
            <w:tcW w:w="16042" w:type="dxa"/>
            <w:tcBorders>
              <w:top w:val="single" w:sz="6" w:space="0" w:color="3498DB"/>
              <w:left w:val="single" w:sz="6" w:space="0" w:color="3498DB"/>
              <w:bottom w:val="single" w:sz="6" w:space="0" w:color="3498DB"/>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886-2-2757-5758, 886-2-2757-5710</w:t>
            </w:r>
          </w:p>
        </w:tc>
      </w:tr>
      <w:tr w:rsidR="00B90F01" w:rsidRPr="00B90F01" w:rsidTr="00B90F01">
        <w:trPr>
          <w:jc w:val="center"/>
        </w:trPr>
        <w:tc>
          <w:tcPr>
            <w:tcW w:w="4343" w:type="dxa"/>
            <w:tcBorders>
              <w:top w:val="single" w:sz="6" w:space="0" w:color="3498DB"/>
              <w:left w:val="nil"/>
              <w:bottom w:val="nil"/>
              <w:right w:val="single" w:sz="6" w:space="0" w:color="3498DB"/>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Beneficiary fax</w:t>
            </w:r>
          </w:p>
        </w:tc>
        <w:tc>
          <w:tcPr>
            <w:tcW w:w="16042" w:type="dxa"/>
            <w:tcBorders>
              <w:top w:val="single" w:sz="6" w:space="0" w:color="3498DB"/>
              <w:left w:val="single" w:sz="6" w:space="0" w:color="3498DB"/>
              <w:bottom w:val="nil"/>
              <w:right w:val="nil"/>
            </w:tcBorders>
            <w:shd w:val="clear" w:color="auto" w:fill="auto"/>
            <w:tcMar>
              <w:top w:w="75" w:type="dxa"/>
              <w:left w:w="75" w:type="dxa"/>
              <w:bottom w:w="75" w:type="dxa"/>
              <w:right w:w="75" w:type="dxa"/>
            </w:tcMar>
            <w:hideMark/>
          </w:tcPr>
          <w:p w:rsidR="00B90F01" w:rsidRPr="00B90F01" w:rsidRDefault="00B90F01" w:rsidP="00B90F01">
            <w:pPr>
              <w:spacing w:after="0" w:line="240" w:lineRule="auto"/>
              <w:jc w:val="center"/>
              <w:rPr>
                <w:rFonts w:ascii="Times New Roman" w:eastAsia="Times New Roman" w:hAnsi="Times New Roman" w:cs="Times New Roman"/>
                <w:sz w:val="24"/>
                <w:szCs w:val="24"/>
              </w:rPr>
            </w:pPr>
            <w:r w:rsidRPr="00B90F01">
              <w:rPr>
                <w:rFonts w:ascii="Times New Roman" w:eastAsia="Times New Roman" w:hAnsi="Times New Roman" w:cs="Times New Roman"/>
                <w:sz w:val="24"/>
                <w:szCs w:val="24"/>
              </w:rPr>
              <w:t>886-2-2757-5750</w:t>
            </w:r>
          </w:p>
        </w:tc>
      </w:tr>
    </w:tbl>
    <w:p w:rsidR="009C2885" w:rsidRDefault="009847E1"/>
    <w:p w:rsidR="00B90F01" w:rsidRDefault="00B90F01"/>
    <w:p w:rsidR="00B90F01" w:rsidRDefault="00B90F01"/>
    <w:p w:rsidR="00B90F01" w:rsidRDefault="00B90F01"/>
    <w:p w:rsidR="00B90F01" w:rsidRDefault="00B90F01" w:rsidP="009847E1">
      <w:pPr>
        <w:ind w:left="1440" w:firstLine="720"/>
        <w:rPr>
          <w:rFonts w:hint="eastAsia"/>
        </w:rPr>
      </w:pPr>
      <w:bookmarkStart w:id="0" w:name="_GoBack"/>
      <w:bookmarkEnd w:id="0"/>
      <w:r>
        <w:rPr>
          <w:rFonts w:hint="eastAsia"/>
        </w:rPr>
        <w:t>2018</w:t>
      </w:r>
      <w:r>
        <w:rPr>
          <w:rFonts w:hint="eastAsia"/>
        </w:rPr>
        <w:t>新春華語特會報名</w:t>
      </w:r>
      <w:r>
        <w:rPr>
          <w:rFonts w:hint="eastAsia"/>
        </w:rPr>
        <w:t xml:space="preserve"> (Sign Up for ICSC 2018)</w:t>
      </w:r>
    </w:p>
    <w:p w:rsidR="00B90F01" w:rsidRDefault="00B90F01" w:rsidP="00B90F01"/>
    <w:p w:rsidR="00B90F01" w:rsidRDefault="00B90F01" w:rsidP="00B90F01">
      <w:pPr>
        <w:rPr>
          <w:rFonts w:hint="eastAsia"/>
        </w:rPr>
      </w:pPr>
      <w:r>
        <w:rPr>
          <w:rFonts w:hint="eastAsia"/>
        </w:rPr>
        <w:t>一</w:t>
      </w:r>
      <w:r>
        <w:rPr>
          <w:rFonts w:hint="eastAsia"/>
        </w:rPr>
        <w:t xml:space="preserve"> </w:t>
      </w:r>
      <w:r>
        <w:rPr>
          <w:rFonts w:hint="eastAsia"/>
        </w:rPr>
        <w:t>特會所有聚會地點在南港展覽館</w:t>
      </w:r>
      <w:r>
        <w:rPr>
          <w:rFonts w:hint="eastAsia"/>
        </w:rPr>
        <w:t>(</w:t>
      </w:r>
      <w:r>
        <w:rPr>
          <w:rFonts w:hint="eastAsia"/>
        </w:rPr>
        <w:t>臺北市南港區經貿二路</w:t>
      </w:r>
      <w:r>
        <w:rPr>
          <w:rFonts w:hint="eastAsia"/>
        </w:rPr>
        <w:t>1</w:t>
      </w:r>
      <w:r>
        <w:rPr>
          <w:rFonts w:hint="eastAsia"/>
        </w:rPr>
        <w:t>號</w:t>
      </w:r>
      <w:r>
        <w:rPr>
          <w:rFonts w:hint="eastAsia"/>
        </w:rPr>
        <w:t>)</w:t>
      </w:r>
    </w:p>
    <w:p w:rsidR="00B90F01" w:rsidRDefault="00B90F01" w:rsidP="00B90F01">
      <w:pPr>
        <w:rPr>
          <w:rFonts w:hint="eastAsia"/>
        </w:rPr>
      </w:pPr>
      <w:r>
        <w:rPr>
          <w:rFonts w:hint="eastAsia"/>
        </w:rPr>
        <w:t>二</w:t>
      </w:r>
      <w:r>
        <w:rPr>
          <w:rFonts w:hint="eastAsia"/>
        </w:rPr>
        <w:t xml:space="preserve"> </w:t>
      </w:r>
      <w:r>
        <w:rPr>
          <w:rFonts w:hint="eastAsia"/>
        </w:rPr>
        <w:t>翻譯</w:t>
      </w:r>
      <w:r>
        <w:rPr>
          <w:rFonts w:hint="eastAsia"/>
        </w:rPr>
        <w:t>:</w:t>
      </w:r>
      <w:r>
        <w:rPr>
          <w:rFonts w:hint="eastAsia"/>
        </w:rPr>
        <w:t>會中備有外語翻譯</w:t>
      </w:r>
      <w:r>
        <w:rPr>
          <w:rFonts w:hint="eastAsia"/>
        </w:rPr>
        <w:t>.</w:t>
      </w:r>
      <w:r>
        <w:rPr>
          <w:rFonts w:hint="eastAsia"/>
        </w:rPr>
        <w:t>需要聽翻譯者需自備</w:t>
      </w:r>
      <w:proofErr w:type="gramStart"/>
      <w:r>
        <w:rPr>
          <w:rFonts w:hint="eastAsia"/>
        </w:rPr>
        <w:t>FM</w:t>
      </w:r>
      <w:r>
        <w:rPr>
          <w:rFonts w:hint="eastAsia"/>
        </w:rPr>
        <w:t>收音機和耳機</w:t>
      </w:r>
      <w:r>
        <w:rPr>
          <w:rFonts w:hint="eastAsia"/>
        </w:rPr>
        <w:t>.</w:t>
      </w:r>
      <w:proofErr w:type="gramEnd"/>
    </w:p>
    <w:p w:rsidR="00B90F01" w:rsidRDefault="00B90F01" w:rsidP="00B90F01">
      <w:pPr>
        <w:rPr>
          <w:rFonts w:hint="eastAsia"/>
        </w:rPr>
      </w:pPr>
      <w:r>
        <w:rPr>
          <w:rFonts w:hint="eastAsia"/>
        </w:rPr>
        <w:t>三</w:t>
      </w:r>
      <w:r>
        <w:rPr>
          <w:rFonts w:hint="eastAsia"/>
        </w:rPr>
        <w:t xml:space="preserve"> </w:t>
      </w:r>
      <w:r>
        <w:rPr>
          <w:rFonts w:hint="eastAsia"/>
        </w:rPr>
        <w:t>所有與會聖徒一律必須報名</w:t>
      </w:r>
      <w:r>
        <w:rPr>
          <w:rFonts w:hint="eastAsia"/>
        </w:rPr>
        <w:t>.</w:t>
      </w:r>
      <w:r>
        <w:rPr>
          <w:rFonts w:hint="eastAsia"/>
        </w:rPr>
        <w:t>務請於</w:t>
      </w:r>
      <w:r>
        <w:rPr>
          <w:rFonts w:hint="eastAsia"/>
        </w:rPr>
        <w:t>2017</w:t>
      </w:r>
      <w:r>
        <w:rPr>
          <w:rFonts w:hint="eastAsia"/>
        </w:rPr>
        <w:t>年</w:t>
      </w:r>
      <w:r>
        <w:rPr>
          <w:rFonts w:hint="eastAsia"/>
        </w:rPr>
        <w:t>11</w:t>
      </w:r>
      <w:r>
        <w:rPr>
          <w:rFonts w:hint="eastAsia"/>
        </w:rPr>
        <w:t>月</w:t>
      </w:r>
      <w:r>
        <w:rPr>
          <w:rFonts w:hint="eastAsia"/>
        </w:rPr>
        <w:t>30</w:t>
      </w:r>
      <w:r>
        <w:rPr>
          <w:rFonts w:hint="eastAsia"/>
        </w:rPr>
        <w:t>日前完成報名</w:t>
      </w:r>
      <w:r>
        <w:rPr>
          <w:rFonts w:hint="eastAsia"/>
        </w:rPr>
        <w:t>.</w:t>
      </w:r>
      <w:r>
        <w:rPr>
          <w:rFonts w:hint="eastAsia"/>
        </w:rPr>
        <w:t>報名細則</w:t>
      </w:r>
      <w:r>
        <w:rPr>
          <w:rFonts w:hint="eastAsia"/>
        </w:rPr>
        <w:t>:</w:t>
      </w:r>
    </w:p>
    <w:p w:rsidR="00B90F01" w:rsidRDefault="00B90F01" w:rsidP="00B90F01">
      <w:pPr>
        <w:ind w:left="720"/>
        <w:rPr>
          <w:rFonts w:hint="eastAsia"/>
        </w:rPr>
      </w:pPr>
      <w:proofErr w:type="gramStart"/>
      <w:r>
        <w:rPr>
          <w:rFonts w:hint="eastAsia"/>
        </w:rPr>
        <w:t>a</w:t>
      </w:r>
      <w:proofErr w:type="gramEnd"/>
      <w:r>
        <w:rPr>
          <w:rFonts w:hint="eastAsia"/>
        </w:rPr>
        <w:t xml:space="preserve">. </w:t>
      </w:r>
      <w:r>
        <w:rPr>
          <w:rFonts w:hint="eastAsia"/>
        </w:rPr>
        <w:t>所有與會聖徒一律必須報名</w:t>
      </w:r>
      <w:r>
        <w:rPr>
          <w:rFonts w:hint="eastAsia"/>
        </w:rPr>
        <w:t>,</w:t>
      </w:r>
      <w:r>
        <w:rPr>
          <w:rFonts w:hint="eastAsia"/>
        </w:rPr>
        <w:t>報名必須以召會</w:t>
      </w:r>
      <w:r>
        <w:rPr>
          <w:rFonts w:hint="eastAsia"/>
        </w:rPr>
        <w:t>(</w:t>
      </w:r>
      <w:r>
        <w:rPr>
          <w:rFonts w:hint="eastAsia"/>
        </w:rPr>
        <w:t>地區或國家</w:t>
      </w:r>
      <w:r>
        <w:rPr>
          <w:rFonts w:hint="eastAsia"/>
        </w:rPr>
        <w:t>)</w:t>
      </w:r>
      <w:r>
        <w:rPr>
          <w:rFonts w:hint="eastAsia"/>
        </w:rPr>
        <w:t>為單位匯總</w:t>
      </w:r>
      <w:r>
        <w:rPr>
          <w:rFonts w:hint="eastAsia"/>
        </w:rPr>
        <w:t>,</w:t>
      </w:r>
      <w:r>
        <w:rPr>
          <w:rFonts w:hint="eastAsia"/>
        </w:rPr>
        <w:t>恕不接受個人單獨報名</w:t>
      </w:r>
      <w:r>
        <w:rPr>
          <w:rFonts w:hint="eastAsia"/>
        </w:rPr>
        <w:t>.</w:t>
      </w:r>
    </w:p>
    <w:p w:rsidR="00B90F01" w:rsidRDefault="00B90F01" w:rsidP="00B90F01">
      <w:pPr>
        <w:ind w:left="720"/>
        <w:rPr>
          <w:rFonts w:hint="eastAsia"/>
        </w:rPr>
      </w:pPr>
      <w:proofErr w:type="gramStart"/>
      <w:r>
        <w:rPr>
          <w:rFonts w:hint="eastAsia"/>
        </w:rPr>
        <w:t>b</w:t>
      </w:r>
      <w:proofErr w:type="gramEnd"/>
      <w:r>
        <w:rPr>
          <w:rFonts w:hint="eastAsia"/>
        </w:rPr>
        <w:t xml:space="preserve">. </w:t>
      </w:r>
      <w:r>
        <w:rPr>
          <w:rFonts w:hint="eastAsia"/>
        </w:rPr>
        <w:t>報名特會接待及召會訪問者</w:t>
      </w:r>
      <w:r>
        <w:rPr>
          <w:rFonts w:hint="eastAsia"/>
        </w:rPr>
        <w:t>,</w:t>
      </w:r>
      <w:r>
        <w:rPr>
          <w:rFonts w:hint="eastAsia"/>
        </w:rPr>
        <w:t>僅限於信徒</w:t>
      </w:r>
      <w:r>
        <w:rPr>
          <w:rFonts w:hint="eastAsia"/>
        </w:rPr>
        <w:t>.</w:t>
      </w:r>
      <w:r>
        <w:rPr>
          <w:rFonts w:hint="eastAsia"/>
        </w:rPr>
        <w:t>受邀參加特會之福音朋友</w:t>
      </w:r>
      <w:r>
        <w:rPr>
          <w:rFonts w:hint="eastAsia"/>
        </w:rPr>
        <w:t>,</w:t>
      </w:r>
      <w:r>
        <w:rPr>
          <w:rFonts w:hint="eastAsia"/>
        </w:rPr>
        <w:t>必須自行安排接待</w:t>
      </w:r>
      <w:r>
        <w:rPr>
          <w:rFonts w:hint="eastAsia"/>
        </w:rPr>
        <w:t>.</w:t>
      </w:r>
    </w:p>
    <w:p w:rsidR="00B90F01" w:rsidRDefault="00B90F01" w:rsidP="00B90F01">
      <w:pPr>
        <w:ind w:left="720"/>
      </w:pPr>
      <w:r>
        <w:t xml:space="preserve">c. </w:t>
      </w:r>
      <w:r>
        <w:rPr>
          <w:rFonts w:hint="eastAsia"/>
        </w:rPr>
        <w:t>大會接待僅限於</w:t>
      </w:r>
      <w:r>
        <w:t>2</w:t>
      </w:r>
      <w:r>
        <w:rPr>
          <w:rFonts w:hint="eastAsia"/>
        </w:rPr>
        <w:t>月</w:t>
      </w:r>
      <w:r>
        <w:t>15--</w:t>
      </w:r>
      <w:proofErr w:type="gramStart"/>
      <w:r>
        <w:t>18</w:t>
      </w:r>
      <w:r>
        <w:rPr>
          <w:rFonts w:hint="eastAsia"/>
        </w:rPr>
        <w:t>日</w:t>
      </w:r>
      <w:r>
        <w:t>(</w:t>
      </w:r>
      <w:proofErr w:type="gramEnd"/>
      <w:r>
        <w:rPr>
          <w:rFonts w:hint="eastAsia"/>
        </w:rPr>
        <w:t>四天三夜</w:t>
      </w:r>
      <w:r>
        <w:t>).</w:t>
      </w:r>
      <w:r>
        <w:rPr>
          <w:rFonts w:hint="eastAsia"/>
        </w:rPr>
        <w:t>召會訪問行程分為兩梯次</w:t>
      </w:r>
    </w:p>
    <w:p w:rsidR="00B90F01" w:rsidRDefault="00B90F01" w:rsidP="00B90F01">
      <w:pPr>
        <w:ind w:left="720"/>
      </w:pPr>
      <w:r>
        <w:t>:</w:t>
      </w:r>
      <w:r>
        <w:tab/>
      </w:r>
      <w:r>
        <w:rPr>
          <w:rFonts w:hint="eastAsia"/>
        </w:rPr>
        <w:t>第一</w:t>
      </w:r>
      <w:proofErr w:type="gramStart"/>
      <w:r>
        <w:t>,2</w:t>
      </w:r>
      <w:r>
        <w:rPr>
          <w:rFonts w:hint="eastAsia"/>
        </w:rPr>
        <w:t>月</w:t>
      </w:r>
      <w:r>
        <w:t>12</w:t>
      </w:r>
      <w:proofErr w:type="gramEnd"/>
      <w:r>
        <w:t>--15</w:t>
      </w:r>
      <w:r>
        <w:rPr>
          <w:rFonts w:hint="eastAsia"/>
        </w:rPr>
        <w:t>日</w:t>
      </w:r>
      <w:r>
        <w:t>(</w:t>
      </w:r>
      <w:r>
        <w:rPr>
          <w:rFonts w:hint="eastAsia"/>
        </w:rPr>
        <w:t>四天三夜</w:t>
      </w:r>
      <w:r>
        <w:t>),</w:t>
      </w:r>
      <w:r>
        <w:rPr>
          <w:rFonts w:hint="eastAsia"/>
        </w:rPr>
        <w:t>请於</w:t>
      </w:r>
      <w:r>
        <w:t>2</w:t>
      </w:r>
      <w:r>
        <w:rPr>
          <w:rFonts w:hint="eastAsia"/>
        </w:rPr>
        <w:t>月</w:t>
      </w:r>
      <w:r>
        <w:t>11</w:t>
      </w:r>
      <w:r>
        <w:rPr>
          <w:rFonts w:hint="eastAsia"/>
        </w:rPr>
        <w:t>日在台北集合</w:t>
      </w:r>
      <w:r>
        <w:t>;</w:t>
      </w:r>
    </w:p>
    <w:p w:rsidR="00B90F01" w:rsidRDefault="00B90F01" w:rsidP="00B90F01">
      <w:pPr>
        <w:ind w:left="720" w:firstLine="720"/>
      </w:pPr>
      <w:r>
        <w:rPr>
          <w:rFonts w:hint="eastAsia"/>
        </w:rPr>
        <w:t>第二</w:t>
      </w:r>
      <w:r>
        <w:t>,2</w:t>
      </w:r>
      <w:r>
        <w:rPr>
          <w:rFonts w:hint="eastAsia"/>
        </w:rPr>
        <w:t>月</w:t>
      </w:r>
      <w:r>
        <w:t>18--21</w:t>
      </w:r>
      <w:r>
        <w:rPr>
          <w:rFonts w:hint="eastAsia"/>
        </w:rPr>
        <w:t>日</w:t>
      </w:r>
      <w:r>
        <w:t>(</w:t>
      </w:r>
      <w:r>
        <w:rPr>
          <w:rFonts w:hint="eastAsia"/>
        </w:rPr>
        <w:t>四天三夜</w:t>
      </w:r>
      <w:r>
        <w:t>).</w:t>
      </w:r>
      <w:r>
        <w:rPr>
          <w:rFonts w:hint="eastAsia"/>
        </w:rPr>
        <w:t>凡提早抵臺活延後離境者</w:t>
      </w:r>
      <w:proofErr w:type="gramStart"/>
      <w:r>
        <w:t>,</w:t>
      </w:r>
      <w:r>
        <w:rPr>
          <w:rFonts w:hint="eastAsia"/>
        </w:rPr>
        <w:t>須自行安排機場接送與住宿</w:t>
      </w:r>
      <w:proofErr w:type="gramEnd"/>
      <w:r>
        <w:t>.</w:t>
      </w:r>
    </w:p>
    <w:p w:rsidR="00B90F01" w:rsidRDefault="00B90F01" w:rsidP="00B90F01">
      <w:pPr>
        <w:ind w:left="720"/>
        <w:rPr>
          <w:rFonts w:hint="eastAsia"/>
        </w:rPr>
      </w:pPr>
      <w:r>
        <w:rPr>
          <w:rFonts w:hint="eastAsia"/>
        </w:rPr>
        <w:t xml:space="preserve">d. </w:t>
      </w:r>
      <w:r>
        <w:rPr>
          <w:rFonts w:hint="eastAsia"/>
        </w:rPr>
        <w:t>召會訪問行程由臺北市召會統籌安排</w:t>
      </w:r>
      <w:r>
        <w:rPr>
          <w:rFonts w:hint="eastAsia"/>
        </w:rPr>
        <w:t>.</w:t>
      </w:r>
      <w:r>
        <w:rPr>
          <w:rFonts w:hint="eastAsia"/>
        </w:rPr>
        <w:t>凡報名召會訪問者</w:t>
      </w:r>
      <w:proofErr w:type="gramStart"/>
      <w:r>
        <w:rPr>
          <w:rFonts w:hint="eastAsia"/>
        </w:rPr>
        <w:t>,</w:t>
      </w:r>
      <w:r>
        <w:rPr>
          <w:rFonts w:hint="eastAsia"/>
        </w:rPr>
        <w:t>將被分組至臺灣各地召會訪問</w:t>
      </w:r>
      <w:proofErr w:type="gramEnd"/>
      <w:r>
        <w:rPr>
          <w:rFonts w:hint="eastAsia"/>
        </w:rPr>
        <w:t>.</w:t>
      </w:r>
    </w:p>
    <w:p w:rsidR="00B90F01" w:rsidRDefault="00B90F01" w:rsidP="00B90F01">
      <w:pPr>
        <w:ind w:left="720"/>
        <w:rPr>
          <w:rFonts w:hint="eastAsia"/>
        </w:rPr>
      </w:pPr>
      <w:proofErr w:type="gramStart"/>
      <w:r>
        <w:rPr>
          <w:rFonts w:hint="eastAsia"/>
        </w:rPr>
        <w:lastRenderedPageBreak/>
        <w:t>e</w:t>
      </w:r>
      <w:proofErr w:type="gramEnd"/>
      <w:r>
        <w:rPr>
          <w:rFonts w:hint="eastAsia"/>
        </w:rPr>
        <w:t xml:space="preserve">. </w:t>
      </w:r>
      <w:r>
        <w:rPr>
          <w:rFonts w:hint="eastAsia"/>
        </w:rPr>
        <w:t>臺灣地區以外報名參與大會者</w:t>
      </w:r>
      <w:r>
        <w:rPr>
          <w:rFonts w:hint="eastAsia"/>
        </w:rPr>
        <w:t>,</w:t>
      </w:r>
      <w:r>
        <w:rPr>
          <w:rFonts w:hint="eastAsia"/>
        </w:rPr>
        <w:t>奉獻款每人美金</w:t>
      </w:r>
      <w:r>
        <w:rPr>
          <w:rFonts w:hint="eastAsia"/>
        </w:rPr>
        <w:t>100</w:t>
      </w:r>
      <w:r>
        <w:rPr>
          <w:rFonts w:hint="eastAsia"/>
        </w:rPr>
        <w:t>元</w:t>
      </w:r>
      <w:r>
        <w:rPr>
          <w:rFonts w:hint="eastAsia"/>
        </w:rPr>
        <w:t>(</w:t>
      </w:r>
      <w:r>
        <w:rPr>
          <w:rFonts w:hint="eastAsia"/>
        </w:rPr>
        <w:t>含大會期間接待</w:t>
      </w:r>
      <w:r>
        <w:rPr>
          <w:rFonts w:hint="eastAsia"/>
        </w:rPr>
        <w:t>),</w:t>
      </w:r>
      <w:r>
        <w:rPr>
          <w:rFonts w:hint="eastAsia"/>
        </w:rPr>
        <w:t>報名之後若有變動</w:t>
      </w:r>
      <w:r>
        <w:rPr>
          <w:rFonts w:hint="eastAsia"/>
        </w:rPr>
        <w:t>,</w:t>
      </w:r>
      <w:r>
        <w:rPr>
          <w:rFonts w:hint="eastAsia"/>
        </w:rPr>
        <w:t>恕不退款</w:t>
      </w:r>
      <w:r>
        <w:rPr>
          <w:rFonts w:hint="eastAsia"/>
        </w:rPr>
        <w:t>.</w:t>
      </w:r>
    </w:p>
    <w:p w:rsidR="00B90F01" w:rsidRDefault="00B90F01" w:rsidP="00B90F01">
      <w:pPr>
        <w:ind w:left="720"/>
        <w:rPr>
          <w:rFonts w:hint="eastAsia"/>
        </w:rPr>
      </w:pPr>
      <w:proofErr w:type="gramStart"/>
      <w:r>
        <w:rPr>
          <w:rFonts w:hint="eastAsia"/>
        </w:rPr>
        <w:t>f</w:t>
      </w:r>
      <w:proofErr w:type="gramEnd"/>
      <w:r>
        <w:rPr>
          <w:rFonts w:hint="eastAsia"/>
        </w:rPr>
        <w:t xml:space="preserve">. </w:t>
      </w:r>
      <w:r>
        <w:rPr>
          <w:rFonts w:hint="eastAsia"/>
        </w:rPr>
        <w:t>報名召會訪問者</w:t>
      </w:r>
      <w:r>
        <w:rPr>
          <w:rFonts w:hint="eastAsia"/>
        </w:rPr>
        <w:t>,</w:t>
      </w:r>
      <w:r>
        <w:rPr>
          <w:rFonts w:hint="eastAsia"/>
        </w:rPr>
        <w:t>奉獻款每人美金</w:t>
      </w:r>
      <w:r>
        <w:rPr>
          <w:rFonts w:hint="eastAsia"/>
        </w:rPr>
        <w:t>150</w:t>
      </w:r>
      <w:r>
        <w:rPr>
          <w:rFonts w:hint="eastAsia"/>
        </w:rPr>
        <w:t>元</w:t>
      </w:r>
      <w:r>
        <w:rPr>
          <w:rFonts w:hint="eastAsia"/>
        </w:rPr>
        <w:t>,</w:t>
      </w:r>
      <w:r>
        <w:rPr>
          <w:rFonts w:hint="eastAsia"/>
        </w:rPr>
        <w:t>報名之後若有變動</w:t>
      </w:r>
      <w:r>
        <w:rPr>
          <w:rFonts w:hint="eastAsia"/>
        </w:rPr>
        <w:t>,</w:t>
      </w:r>
      <w:r>
        <w:rPr>
          <w:rFonts w:hint="eastAsia"/>
        </w:rPr>
        <w:t>恕不退款</w:t>
      </w:r>
      <w:r>
        <w:rPr>
          <w:rFonts w:hint="eastAsia"/>
        </w:rPr>
        <w:t>.</w:t>
      </w:r>
    </w:p>
    <w:p w:rsidR="00B90F01" w:rsidRDefault="00B90F01" w:rsidP="00B90F01">
      <w:pPr>
        <w:ind w:left="720"/>
        <w:rPr>
          <w:rFonts w:hint="eastAsia"/>
        </w:rPr>
      </w:pPr>
      <w:proofErr w:type="gramStart"/>
      <w:r>
        <w:rPr>
          <w:rFonts w:hint="eastAsia"/>
        </w:rPr>
        <w:t>g</w:t>
      </w:r>
      <w:proofErr w:type="gramEnd"/>
      <w:r>
        <w:rPr>
          <w:rFonts w:hint="eastAsia"/>
        </w:rPr>
        <w:t xml:space="preserve">. </w:t>
      </w:r>
      <w:r>
        <w:rPr>
          <w:rFonts w:hint="eastAsia"/>
        </w:rPr>
        <w:t>各地召會</w:t>
      </w:r>
      <w:r>
        <w:rPr>
          <w:rFonts w:hint="eastAsia"/>
        </w:rPr>
        <w:t>(</w:t>
      </w:r>
      <w:r>
        <w:rPr>
          <w:rFonts w:hint="eastAsia"/>
        </w:rPr>
        <w:t>地區或國家</w:t>
      </w:r>
      <w:r>
        <w:rPr>
          <w:rFonts w:hint="eastAsia"/>
        </w:rPr>
        <w:t>)</w:t>
      </w:r>
      <w:r>
        <w:rPr>
          <w:rFonts w:hint="eastAsia"/>
        </w:rPr>
        <w:t>可依以下方式完成報名</w:t>
      </w:r>
      <w:r>
        <w:rPr>
          <w:rFonts w:hint="eastAsia"/>
        </w:rPr>
        <w:t>:</w:t>
      </w:r>
    </w:p>
    <w:p w:rsidR="00B90F01" w:rsidRDefault="00B90F01" w:rsidP="00B90F01">
      <w:pPr>
        <w:ind w:left="720"/>
        <w:rPr>
          <w:rFonts w:hint="eastAsia"/>
        </w:rPr>
      </w:pPr>
      <w:r>
        <w:rPr>
          <w:rFonts w:hint="eastAsia"/>
        </w:rPr>
        <w:t xml:space="preserve">     1.</w:t>
      </w:r>
      <w:r>
        <w:rPr>
          <w:rFonts w:hint="eastAsia"/>
        </w:rPr>
        <w:t>線上報名</w:t>
      </w:r>
      <w:proofErr w:type="gramStart"/>
      <w:r>
        <w:rPr>
          <w:rFonts w:hint="eastAsia"/>
        </w:rPr>
        <w:t>:</w:t>
      </w:r>
      <w:r>
        <w:rPr>
          <w:rFonts w:hint="eastAsia"/>
        </w:rPr>
        <w:t>請至</w:t>
      </w:r>
      <w:proofErr w:type="gramEnd"/>
      <w:r>
        <w:rPr>
          <w:rFonts w:hint="eastAsia"/>
        </w:rPr>
        <w:t xml:space="preserve"> http:www.icsc2018.org/ </w:t>
      </w:r>
      <w:r>
        <w:rPr>
          <w:rFonts w:hint="eastAsia"/>
        </w:rPr>
        <w:t>完成註冊手續後</w:t>
      </w:r>
      <w:r>
        <w:rPr>
          <w:rFonts w:hint="eastAsia"/>
        </w:rPr>
        <w:t>,</w:t>
      </w:r>
      <w:r>
        <w:rPr>
          <w:rFonts w:hint="eastAsia"/>
        </w:rPr>
        <w:t>依指示完成報名</w:t>
      </w:r>
      <w:r>
        <w:rPr>
          <w:rFonts w:hint="eastAsia"/>
        </w:rPr>
        <w:t>.</w:t>
      </w:r>
    </w:p>
    <w:p w:rsidR="00B90F01" w:rsidRDefault="00B90F01" w:rsidP="00B90F01">
      <w:pPr>
        <w:ind w:left="720"/>
        <w:rPr>
          <w:rFonts w:hint="eastAsia"/>
        </w:rPr>
      </w:pPr>
      <w:r>
        <w:rPr>
          <w:rFonts w:hint="eastAsia"/>
        </w:rPr>
        <w:t xml:space="preserve">     2.</w:t>
      </w:r>
      <w:r>
        <w:rPr>
          <w:rFonts w:hint="eastAsia"/>
        </w:rPr>
        <w:t>親辦報名</w:t>
      </w:r>
      <w:proofErr w:type="gramStart"/>
      <w:r>
        <w:rPr>
          <w:rFonts w:hint="eastAsia"/>
        </w:rPr>
        <w:t>:</w:t>
      </w:r>
      <w:r>
        <w:rPr>
          <w:rFonts w:hint="eastAsia"/>
        </w:rPr>
        <w:t>名單匯整後</w:t>
      </w:r>
      <w:r>
        <w:rPr>
          <w:rFonts w:hint="eastAsia"/>
        </w:rPr>
        <w:t>,</w:t>
      </w:r>
      <w:r>
        <w:rPr>
          <w:rFonts w:hint="eastAsia"/>
        </w:rPr>
        <w:t>交到臺北市召會</w:t>
      </w:r>
      <w:proofErr w:type="gramEnd"/>
      <w:r>
        <w:rPr>
          <w:rFonts w:hint="eastAsia"/>
        </w:rPr>
        <w:t>:</w:t>
      </w:r>
    </w:p>
    <w:p w:rsidR="00B90F01" w:rsidRDefault="00B90F01" w:rsidP="00B90F01">
      <w:pPr>
        <w:ind w:left="720"/>
      </w:pPr>
      <w:r>
        <w:t xml:space="preserve">          5F-1,Xin-ji Building,460 Xin-</w:t>
      </w:r>
      <w:proofErr w:type="spellStart"/>
      <w:r>
        <w:t>yi</w:t>
      </w:r>
      <w:proofErr w:type="spellEnd"/>
      <w:r>
        <w:t xml:space="preserve"> </w:t>
      </w:r>
      <w:proofErr w:type="spellStart"/>
      <w:r>
        <w:t>Road,Sec</w:t>
      </w:r>
      <w:proofErr w:type="spellEnd"/>
      <w:r>
        <w:t>. 4,Taipei 110,Taiwan,R.O.C.</w:t>
      </w:r>
    </w:p>
    <w:p w:rsidR="00B90F01" w:rsidRDefault="00B90F01" w:rsidP="00B90F01">
      <w:pPr>
        <w:ind w:left="720"/>
        <w:rPr>
          <w:rFonts w:hint="eastAsia"/>
        </w:rPr>
      </w:pPr>
      <w:r>
        <w:rPr>
          <w:rFonts w:hint="eastAsia"/>
        </w:rPr>
        <w:t xml:space="preserve">          </w:t>
      </w:r>
      <w:r>
        <w:rPr>
          <w:rFonts w:hint="eastAsia"/>
        </w:rPr>
        <w:t>電話</w:t>
      </w:r>
      <w:r>
        <w:rPr>
          <w:rFonts w:hint="eastAsia"/>
        </w:rPr>
        <w:t>:  886-2-2757-5799, 886-2-2757-5757</w:t>
      </w:r>
    </w:p>
    <w:p w:rsidR="00B90F01" w:rsidRDefault="00B90F01" w:rsidP="00B90F01">
      <w:pPr>
        <w:ind w:left="720"/>
        <w:rPr>
          <w:rFonts w:hint="eastAsia"/>
        </w:rPr>
      </w:pPr>
      <w:r>
        <w:rPr>
          <w:rFonts w:hint="eastAsia"/>
        </w:rPr>
        <w:t xml:space="preserve">          </w:t>
      </w:r>
      <w:r>
        <w:rPr>
          <w:rFonts w:hint="eastAsia"/>
        </w:rPr>
        <w:t>傳真</w:t>
      </w:r>
      <w:r>
        <w:rPr>
          <w:rFonts w:hint="eastAsia"/>
        </w:rPr>
        <w:t>:  886-2-2757-5750</w:t>
      </w:r>
    </w:p>
    <w:p w:rsidR="00B90F01" w:rsidRDefault="00B90F01" w:rsidP="00B90F01">
      <w:pPr>
        <w:ind w:left="720"/>
        <w:rPr>
          <w:rFonts w:hint="eastAsia"/>
        </w:rPr>
      </w:pPr>
      <w:r>
        <w:rPr>
          <w:rFonts w:hint="eastAsia"/>
        </w:rPr>
        <w:t xml:space="preserve">          </w:t>
      </w:r>
      <w:r>
        <w:rPr>
          <w:rFonts w:hint="eastAsia"/>
        </w:rPr>
        <w:t>電郵</w:t>
      </w:r>
      <w:r>
        <w:rPr>
          <w:rFonts w:hint="eastAsia"/>
        </w:rPr>
        <w:t>:  register@icsc2018.org</w:t>
      </w:r>
    </w:p>
    <w:p w:rsidR="00B90F01" w:rsidRDefault="00B90F01" w:rsidP="00B90F01">
      <w:pPr>
        <w:ind w:left="720"/>
        <w:rPr>
          <w:rFonts w:hint="eastAsia"/>
        </w:rPr>
      </w:pPr>
      <w:proofErr w:type="gramStart"/>
      <w:r>
        <w:rPr>
          <w:rFonts w:hint="eastAsia"/>
        </w:rPr>
        <w:t>h</w:t>
      </w:r>
      <w:proofErr w:type="gramEnd"/>
      <w:r>
        <w:rPr>
          <w:rFonts w:hint="eastAsia"/>
        </w:rPr>
        <w:t xml:space="preserve">. </w:t>
      </w:r>
      <w:r>
        <w:rPr>
          <w:rFonts w:hint="eastAsia"/>
        </w:rPr>
        <w:t>奉獻款可於線上支付</w:t>
      </w:r>
      <w:r>
        <w:rPr>
          <w:rFonts w:hint="eastAsia"/>
        </w:rPr>
        <w:t xml:space="preserve"> http://www.icsc2018.org/ </w:t>
      </w:r>
      <w:r>
        <w:rPr>
          <w:rFonts w:hint="eastAsia"/>
        </w:rPr>
        <w:t>或匯至以下銀行與帳號</w:t>
      </w:r>
      <w:r>
        <w:rPr>
          <w:rFonts w:hint="eastAsia"/>
        </w:rPr>
        <w:t>:</w:t>
      </w:r>
    </w:p>
    <w:p w:rsidR="00B90F01" w:rsidRDefault="00B90F01" w:rsidP="00B90F01">
      <w:pPr>
        <w:ind w:left="720"/>
        <w:rPr>
          <w:rFonts w:hint="eastAsia"/>
        </w:rPr>
      </w:pPr>
      <w:r>
        <w:rPr>
          <w:rFonts w:hint="eastAsia"/>
        </w:rPr>
        <w:t xml:space="preserve">          </w:t>
      </w:r>
      <w:r>
        <w:rPr>
          <w:rFonts w:hint="eastAsia"/>
        </w:rPr>
        <w:t>銀行</w:t>
      </w:r>
      <w:r>
        <w:rPr>
          <w:rFonts w:hint="eastAsia"/>
        </w:rPr>
        <w:t>: Cathay United Bank, World Trade Center Branch</w:t>
      </w:r>
    </w:p>
    <w:p w:rsidR="00B90F01" w:rsidRDefault="00B90F01" w:rsidP="00B90F01">
      <w:pPr>
        <w:ind w:left="720"/>
        <w:rPr>
          <w:rFonts w:hint="eastAsia"/>
        </w:rPr>
      </w:pPr>
      <w:r>
        <w:rPr>
          <w:rFonts w:hint="eastAsia"/>
        </w:rPr>
        <w:t xml:space="preserve">          </w:t>
      </w:r>
      <w:r>
        <w:rPr>
          <w:rFonts w:hint="eastAsia"/>
        </w:rPr>
        <w:t>地址</w:t>
      </w:r>
      <w:r>
        <w:rPr>
          <w:rFonts w:hint="eastAsia"/>
        </w:rPr>
        <w:t>: 456 Xin-</w:t>
      </w:r>
      <w:proofErr w:type="spellStart"/>
      <w:r>
        <w:rPr>
          <w:rFonts w:hint="eastAsia"/>
        </w:rPr>
        <w:t>yi</w:t>
      </w:r>
      <w:proofErr w:type="spellEnd"/>
      <w:r>
        <w:rPr>
          <w:rFonts w:hint="eastAsia"/>
        </w:rPr>
        <w:t xml:space="preserve"> Road, Sec. </w:t>
      </w:r>
      <w:proofErr w:type="gramStart"/>
      <w:r>
        <w:rPr>
          <w:rFonts w:hint="eastAsia"/>
        </w:rPr>
        <w:t>4, Taipei 110, Taiwan, R.O.C.</w:t>
      </w:r>
      <w:proofErr w:type="gramEnd"/>
    </w:p>
    <w:p w:rsidR="00B90F01" w:rsidRDefault="00B90F01" w:rsidP="00B90F01">
      <w:pPr>
        <w:ind w:left="720"/>
        <w:rPr>
          <w:rFonts w:hint="eastAsia"/>
        </w:rPr>
      </w:pPr>
      <w:r>
        <w:rPr>
          <w:rFonts w:hint="eastAsia"/>
        </w:rPr>
        <w:t xml:space="preserve">          </w:t>
      </w:r>
      <w:r>
        <w:rPr>
          <w:rFonts w:hint="eastAsia"/>
        </w:rPr>
        <w:t>帳號</w:t>
      </w:r>
      <w:r>
        <w:rPr>
          <w:rFonts w:hint="eastAsia"/>
        </w:rPr>
        <w:t>: 065-50-005200-1</w:t>
      </w:r>
    </w:p>
    <w:p w:rsidR="00B90F01" w:rsidRDefault="00B90F01" w:rsidP="00B90F01">
      <w:pPr>
        <w:ind w:left="720"/>
        <w:rPr>
          <w:rFonts w:hint="eastAsia"/>
        </w:rPr>
      </w:pPr>
      <w:r>
        <w:rPr>
          <w:rFonts w:hint="eastAsia"/>
        </w:rPr>
        <w:t xml:space="preserve">          </w:t>
      </w:r>
      <w:r>
        <w:rPr>
          <w:rFonts w:hint="eastAsia"/>
        </w:rPr>
        <w:t>快速代碼</w:t>
      </w:r>
      <w:r>
        <w:rPr>
          <w:rFonts w:hint="eastAsia"/>
        </w:rPr>
        <w:t>: UWCBTWTP065</w:t>
      </w:r>
    </w:p>
    <w:p w:rsidR="00B90F01" w:rsidRDefault="00B90F01" w:rsidP="00B90F01">
      <w:pPr>
        <w:ind w:left="720"/>
        <w:rPr>
          <w:rFonts w:hint="eastAsia"/>
        </w:rPr>
      </w:pPr>
      <w:r>
        <w:rPr>
          <w:rFonts w:hint="eastAsia"/>
        </w:rPr>
        <w:t xml:space="preserve">          </w:t>
      </w:r>
      <w:r>
        <w:rPr>
          <w:rFonts w:hint="eastAsia"/>
        </w:rPr>
        <w:t>受益人</w:t>
      </w:r>
      <w:r>
        <w:rPr>
          <w:rFonts w:hint="eastAsia"/>
        </w:rPr>
        <w:t>: The Church in Taipei</w:t>
      </w:r>
    </w:p>
    <w:p w:rsidR="00B90F01" w:rsidRDefault="00B90F01" w:rsidP="00B90F01">
      <w:pPr>
        <w:ind w:left="720"/>
        <w:rPr>
          <w:rFonts w:hint="eastAsia"/>
        </w:rPr>
      </w:pPr>
      <w:r>
        <w:rPr>
          <w:rFonts w:hint="eastAsia"/>
        </w:rPr>
        <w:t xml:space="preserve">          </w:t>
      </w:r>
      <w:r>
        <w:rPr>
          <w:rFonts w:hint="eastAsia"/>
        </w:rPr>
        <w:t>地址</w:t>
      </w:r>
      <w:r>
        <w:rPr>
          <w:rFonts w:hint="eastAsia"/>
        </w:rPr>
        <w:t>: 5F-1,Xin-ji Building,460 Xin-</w:t>
      </w:r>
      <w:proofErr w:type="spellStart"/>
      <w:r>
        <w:rPr>
          <w:rFonts w:hint="eastAsia"/>
        </w:rPr>
        <w:t>yi</w:t>
      </w:r>
      <w:proofErr w:type="spellEnd"/>
      <w:r>
        <w:rPr>
          <w:rFonts w:hint="eastAsia"/>
        </w:rPr>
        <w:t xml:space="preserve"> </w:t>
      </w:r>
      <w:proofErr w:type="spellStart"/>
      <w:r>
        <w:rPr>
          <w:rFonts w:hint="eastAsia"/>
        </w:rPr>
        <w:t>Road,Sec</w:t>
      </w:r>
      <w:proofErr w:type="spellEnd"/>
      <w:r>
        <w:rPr>
          <w:rFonts w:hint="eastAsia"/>
        </w:rPr>
        <w:t>. 4</w:t>
      </w:r>
      <w:proofErr w:type="gramStart"/>
      <w:r>
        <w:rPr>
          <w:rFonts w:hint="eastAsia"/>
        </w:rPr>
        <w:t>,Taipei</w:t>
      </w:r>
      <w:proofErr w:type="gramEnd"/>
      <w:r>
        <w:rPr>
          <w:rFonts w:hint="eastAsia"/>
        </w:rPr>
        <w:t xml:space="preserve"> 110,Taiwan,R.O.C.</w:t>
      </w:r>
    </w:p>
    <w:p w:rsidR="00B90F01" w:rsidRDefault="00B90F01" w:rsidP="00B90F01">
      <w:pPr>
        <w:ind w:left="720"/>
        <w:rPr>
          <w:rFonts w:hint="eastAsia"/>
        </w:rPr>
      </w:pPr>
      <w:r>
        <w:rPr>
          <w:rFonts w:hint="eastAsia"/>
        </w:rPr>
        <w:t xml:space="preserve">          </w:t>
      </w:r>
      <w:r>
        <w:rPr>
          <w:rFonts w:hint="eastAsia"/>
        </w:rPr>
        <w:t>電話</w:t>
      </w:r>
      <w:r>
        <w:rPr>
          <w:rFonts w:hint="eastAsia"/>
        </w:rPr>
        <w:t>: 886-2-2757-5758, 886-2-2757-5710</w:t>
      </w:r>
    </w:p>
    <w:p w:rsidR="00B90F01" w:rsidRDefault="00B90F01" w:rsidP="00B90F01">
      <w:pPr>
        <w:ind w:left="720"/>
        <w:rPr>
          <w:rFonts w:hint="eastAsia"/>
        </w:rPr>
      </w:pPr>
      <w:r>
        <w:rPr>
          <w:rFonts w:hint="eastAsia"/>
        </w:rPr>
        <w:t xml:space="preserve">          </w:t>
      </w:r>
      <w:r>
        <w:rPr>
          <w:rFonts w:hint="eastAsia"/>
        </w:rPr>
        <w:t>傳真</w:t>
      </w:r>
      <w:r>
        <w:rPr>
          <w:rFonts w:hint="eastAsia"/>
        </w:rPr>
        <w:t>: 886-2-2757-5750</w:t>
      </w:r>
    </w:p>
    <w:p w:rsidR="00B90F01" w:rsidRDefault="00B90F01" w:rsidP="00B90F01">
      <w:pPr>
        <w:rPr>
          <w:rFonts w:hint="eastAsia"/>
        </w:rPr>
      </w:pPr>
      <w:proofErr w:type="spellStart"/>
      <w:proofErr w:type="gramStart"/>
      <w:r>
        <w:rPr>
          <w:rFonts w:hint="eastAsia"/>
        </w:rPr>
        <w:lastRenderedPageBreak/>
        <w:t>i</w:t>
      </w:r>
      <w:proofErr w:type="spellEnd"/>
      <w:proofErr w:type="gramEnd"/>
      <w:r>
        <w:rPr>
          <w:rFonts w:hint="eastAsia"/>
        </w:rPr>
        <w:t xml:space="preserve">. </w:t>
      </w:r>
      <w:r>
        <w:rPr>
          <w:rFonts w:hint="eastAsia"/>
        </w:rPr>
        <w:t>特會相關資訊</w:t>
      </w:r>
      <w:r>
        <w:rPr>
          <w:rFonts w:hint="eastAsia"/>
        </w:rPr>
        <w:t>,</w:t>
      </w:r>
      <w:r>
        <w:rPr>
          <w:rFonts w:hint="eastAsia"/>
        </w:rPr>
        <w:t>請上網查詢</w:t>
      </w:r>
      <w:r>
        <w:rPr>
          <w:rFonts w:hint="eastAsia"/>
        </w:rPr>
        <w:t>,</w:t>
      </w:r>
      <w:r>
        <w:rPr>
          <w:rFonts w:hint="eastAsia"/>
        </w:rPr>
        <w:t>網址為</w:t>
      </w:r>
      <w:r>
        <w:rPr>
          <w:rFonts w:hint="eastAsia"/>
        </w:rPr>
        <w:t xml:space="preserve"> heep://www.icsc2018.org/</w:t>
      </w:r>
    </w:p>
    <w:p w:rsidR="00B90F01" w:rsidRDefault="00B90F01" w:rsidP="00B90F01">
      <w:r>
        <w:t xml:space="preserve"> </w:t>
      </w:r>
    </w:p>
    <w:p w:rsidR="00B90F01" w:rsidRDefault="00B90F01" w:rsidP="00B90F01">
      <w:pPr>
        <w:rPr>
          <w:rFonts w:hint="eastAsia"/>
        </w:rPr>
      </w:pPr>
      <w:r>
        <w:rPr>
          <w:rFonts w:hint="eastAsia"/>
        </w:rPr>
        <w:t>聚會時間表如下</w:t>
      </w:r>
      <w:r>
        <w:rPr>
          <w:rFonts w:hint="eastAsia"/>
        </w:rPr>
        <w:t>:</w:t>
      </w:r>
    </w:p>
    <w:p w:rsidR="00B90F01" w:rsidRDefault="00B90F01" w:rsidP="00B90F01">
      <w:pPr>
        <w:rPr>
          <w:rFonts w:hint="eastAsia"/>
        </w:rPr>
      </w:pPr>
      <w:proofErr w:type="gramStart"/>
      <w:r>
        <w:rPr>
          <w:rFonts w:hint="eastAsia"/>
        </w:rPr>
        <w:t>2</w:t>
      </w:r>
      <w:r>
        <w:rPr>
          <w:rFonts w:hint="eastAsia"/>
        </w:rPr>
        <w:t>月</w:t>
      </w:r>
      <w:r>
        <w:rPr>
          <w:rFonts w:hint="eastAsia"/>
        </w:rPr>
        <w:t>16</w:t>
      </w:r>
      <w:r>
        <w:rPr>
          <w:rFonts w:hint="eastAsia"/>
        </w:rPr>
        <w:t>日</w:t>
      </w:r>
      <w:r>
        <w:rPr>
          <w:rFonts w:hint="eastAsia"/>
        </w:rPr>
        <w:t>(</w:t>
      </w:r>
      <w:proofErr w:type="gramEnd"/>
      <w:r>
        <w:rPr>
          <w:rFonts w:hint="eastAsia"/>
        </w:rPr>
        <w:t>週五</w:t>
      </w:r>
      <w:r>
        <w:rPr>
          <w:rFonts w:hint="eastAsia"/>
        </w:rPr>
        <w:t xml:space="preserve">)  12:30  </w:t>
      </w:r>
      <w:r>
        <w:rPr>
          <w:rFonts w:hint="eastAsia"/>
        </w:rPr>
        <w:t>入場</w:t>
      </w:r>
      <w:r>
        <w:rPr>
          <w:rFonts w:hint="eastAsia"/>
        </w:rPr>
        <w:t xml:space="preserve">  13:30--15:00  </w:t>
      </w:r>
      <w:r>
        <w:rPr>
          <w:rFonts w:hint="eastAsia"/>
        </w:rPr>
        <w:t>第一堂聚會</w:t>
      </w:r>
      <w:r>
        <w:rPr>
          <w:rFonts w:hint="eastAsia"/>
        </w:rPr>
        <w:t xml:space="preserve">  15:00--15:30  </w:t>
      </w:r>
      <w:r>
        <w:rPr>
          <w:rFonts w:hint="eastAsia"/>
        </w:rPr>
        <w:t>展覽</w:t>
      </w:r>
      <w:r>
        <w:rPr>
          <w:rFonts w:hint="eastAsia"/>
        </w:rPr>
        <w:t xml:space="preserve">  15:30--17:00 </w:t>
      </w:r>
      <w:r>
        <w:rPr>
          <w:rFonts w:hint="eastAsia"/>
        </w:rPr>
        <w:t>第二堂聚會</w:t>
      </w:r>
    </w:p>
    <w:p w:rsidR="00B90F01" w:rsidRDefault="00B90F01" w:rsidP="00B90F01">
      <w:pPr>
        <w:rPr>
          <w:rFonts w:hint="eastAsia"/>
        </w:rPr>
      </w:pPr>
      <w:proofErr w:type="gramStart"/>
      <w:r>
        <w:rPr>
          <w:rFonts w:hint="eastAsia"/>
        </w:rPr>
        <w:t>2</w:t>
      </w:r>
      <w:r>
        <w:rPr>
          <w:rFonts w:hint="eastAsia"/>
        </w:rPr>
        <w:t>月</w:t>
      </w:r>
      <w:r>
        <w:rPr>
          <w:rFonts w:hint="eastAsia"/>
        </w:rPr>
        <w:t>17</w:t>
      </w:r>
      <w:r>
        <w:rPr>
          <w:rFonts w:hint="eastAsia"/>
        </w:rPr>
        <w:t>日</w:t>
      </w:r>
      <w:r>
        <w:rPr>
          <w:rFonts w:hint="eastAsia"/>
        </w:rPr>
        <w:t>(</w:t>
      </w:r>
      <w:proofErr w:type="gramEnd"/>
      <w:r>
        <w:rPr>
          <w:rFonts w:hint="eastAsia"/>
        </w:rPr>
        <w:t>週六</w:t>
      </w:r>
      <w:r>
        <w:rPr>
          <w:rFonts w:hint="eastAsia"/>
        </w:rPr>
        <w:t xml:space="preserve">)  12:30  </w:t>
      </w:r>
      <w:r>
        <w:rPr>
          <w:rFonts w:hint="eastAsia"/>
        </w:rPr>
        <w:t>入場</w:t>
      </w:r>
      <w:r>
        <w:rPr>
          <w:rFonts w:hint="eastAsia"/>
        </w:rPr>
        <w:t xml:space="preserve">  13:30--15:00  </w:t>
      </w:r>
      <w:r>
        <w:rPr>
          <w:rFonts w:hint="eastAsia"/>
        </w:rPr>
        <w:t>第三堂聚會</w:t>
      </w:r>
      <w:r>
        <w:rPr>
          <w:rFonts w:hint="eastAsia"/>
        </w:rPr>
        <w:t xml:space="preserve">  15:00--15:30  </w:t>
      </w:r>
      <w:r>
        <w:rPr>
          <w:rFonts w:hint="eastAsia"/>
        </w:rPr>
        <w:t>展覽</w:t>
      </w:r>
      <w:r>
        <w:rPr>
          <w:rFonts w:hint="eastAsia"/>
        </w:rPr>
        <w:t xml:space="preserve">  15:30--17:00 </w:t>
      </w:r>
      <w:r>
        <w:rPr>
          <w:rFonts w:hint="eastAsia"/>
        </w:rPr>
        <w:t>第四堂聚會</w:t>
      </w:r>
    </w:p>
    <w:p w:rsidR="00B90F01" w:rsidRDefault="00B90F01" w:rsidP="00B90F01">
      <w:pPr>
        <w:rPr>
          <w:rFonts w:hint="eastAsia"/>
        </w:rPr>
      </w:pPr>
      <w:proofErr w:type="gramStart"/>
      <w:r>
        <w:rPr>
          <w:rFonts w:hint="eastAsia"/>
        </w:rPr>
        <w:t>2</w:t>
      </w:r>
      <w:r>
        <w:rPr>
          <w:rFonts w:hint="eastAsia"/>
        </w:rPr>
        <w:t>月</w:t>
      </w:r>
      <w:r>
        <w:rPr>
          <w:rFonts w:hint="eastAsia"/>
        </w:rPr>
        <w:t>18</w:t>
      </w:r>
      <w:r>
        <w:rPr>
          <w:rFonts w:hint="eastAsia"/>
        </w:rPr>
        <w:t>日</w:t>
      </w:r>
      <w:r>
        <w:rPr>
          <w:rFonts w:hint="eastAsia"/>
        </w:rPr>
        <w:t>(</w:t>
      </w:r>
      <w:proofErr w:type="gramEnd"/>
      <w:r>
        <w:rPr>
          <w:rFonts w:hint="eastAsia"/>
        </w:rPr>
        <w:t>主日</w:t>
      </w:r>
      <w:r>
        <w:rPr>
          <w:rFonts w:hint="eastAsia"/>
        </w:rPr>
        <w:t xml:space="preserve">)  08:30  </w:t>
      </w:r>
      <w:r>
        <w:rPr>
          <w:rFonts w:hint="eastAsia"/>
        </w:rPr>
        <w:t>入場</w:t>
      </w:r>
      <w:r>
        <w:rPr>
          <w:rFonts w:hint="eastAsia"/>
        </w:rPr>
        <w:t xml:space="preserve">  09:30--11:00  </w:t>
      </w:r>
      <w:r>
        <w:rPr>
          <w:rFonts w:hint="eastAsia"/>
        </w:rPr>
        <w:t>第五堂聚會</w:t>
      </w:r>
      <w:r>
        <w:rPr>
          <w:rFonts w:hint="eastAsia"/>
        </w:rPr>
        <w:t xml:space="preserve">  11:00--11:30  </w:t>
      </w:r>
      <w:r>
        <w:rPr>
          <w:rFonts w:hint="eastAsia"/>
        </w:rPr>
        <w:t>主日擘餅</w:t>
      </w:r>
      <w:r>
        <w:rPr>
          <w:rFonts w:hint="eastAsia"/>
        </w:rPr>
        <w:t xml:space="preserve">  11:30--12:00  </w:t>
      </w:r>
      <w:r>
        <w:rPr>
          <w:rFonts w:hint="eastAsia"/>
        </w:rPr>
        <w:t>展覽</w:t>
      </w:r>
    </w:p>
    <w:p w:rsidR="00B90F01" w:rsidRDefault="00B90F01" w:rsidP="00B90F01">
      <w:pPr>
        <w:rPr>
          <w:rFonts w:hint="eastAsia"/>
        </w:rPr>
      </w:pPr>
      <w:r>
        <w:rPr>
          <w:rFonts w:hint="eastAsia"/>
        </w:rPr>
        <w:t>注</w:t>
      </w:r>
      <w:r>
        <w:rPr>
          <w:rFonts w:hint="eastAsia"/>
        </w:rPr>
        <w:t>:</w:t>
      </w:r>
      <w:r>
        <w:rPr>
          <w:rFonts w:hint="eastAsia"/>
        </w:rPr>
        <w:t>本次大會因場地限制</w:t>
      </w:r>
      <w:r>
        <w:rPr>
          <w:rFonts w:hint="eastAsia"/>
        </w:rPr>
        <w:t>,</w:t>
      </w:r>
      <w:r>
        <w:rPr>
          <w:rFonts w:hint="eastAsia"/>
        </w:rPr>
        <w:t>禁止兒童入場</w:t>
      </w:r>
      <w:r>
        <w:rPr>
          <w:rFonts w:hint="eastAsia"/>
        </w:rPr>
        <w:t>.</w:t>
      </w:r>
    </w:p>
    <w:p w:rsidR="00B90F01" w:rsidRDefault="00B90F01" w:rsidP="00B90F01">
      <w:r>
        <w:t xml:space="preserve"> </w:t>
      </w:r>
    </w:p>
    <w:p w:rsidR="00B90F01" w:rsidRDefault="00B90F01" w:rsidP="00B90F01">
      <w:pPr>
        <w:rPr>
          <w:rFonts w:hint="eastAsia"/>
        </w:rPr>
      </w:pPr>
      <w:r>
        <w:rPr>
          <w:rFonts w:hint="eastAsia"/>
        </w:rPr>
        <w:t>所有聚會均憑大會統一製作之名牌</w:t>
      </w:r>
      <w:r>
        <w:rPr>
          <w:rFonts w:hint="eastAsia"/>
        </w:rPr>
        <w:t>,</w:t>
      </w:r>
      <w:r>
        <w:rPr>
          <w:rFonts w:hint="eastAsia"/>
        </w:rPr>
        <w:t>按區域入座</w:t>
      </w:r>
      <w:r>
        <w:rPr>
          <w:rFonts w:hint="eastAsia"/>
        </w:rPr>
        <w:t>.</w:t>
      </w:r>
      <w:r>
        <w:rPr>
          <w:rFonts w:hint="eastAsia"/>
        </w:rPr>
        <w:t>會中備有外語翻譯</w:t>
      </w:r>
      <w:r>
        <w:rPr>
          <w:rFonts w:hint="eastAsia"/>
        </w:rPr>
        <w:t>.</w:t>
      </w:r>
      <w:r>
        <w:rPr>
          <w:rFonts w:hint="eastAsia"/>
        </w:rPr>
        <w:t>所有與會聖徒必須於</w:t>
      </w:r>
      <w:r>
        <w:rPr>
          <w:rFonts w:hint="eastAsia"/>
        </w:rPr>
        <w:t>2017</w:t>
      </w:r>
      <w:r>
        <w:rPr>
          <w:rFonts w:hint="eastAsia"/>
        </w:rPr>
        <w:t>年</w:t>
      </w:r>
      <w:r>
        <w:rPr>
          <w:rFonts w:hint="eastAsia"/>
        </w:rPr>
        <w:t>11</w:t>
      </w:r>
      <w:r>
        <w:rPr>
          <w:rFonts w:hint="eastAsia"/>
        </w:rPr>
        <w:t>月</w:t>
      </w:r>
      <w:r>
        <w:rPr>
          <w:rFonts w:hint="eastAsia"/>
        </w:rPr>
        <w:t>30</w:t>
      </w:r>
      <w:r>
        <w:rPr>
          <w:rFonts w:hint="eastAsia"/>
        </w:rPr>
        <w:t>日以前完成報名</w:t>
      </w:r>
      <w:proofErr w:type="gramStart"/>
      <w:r>
        <w:rPr>
          <w:rFonts w:hint="eastAsia"/>
        </w:rPr>
        <w:t>,</w:t>
      </w:r>
      <w:r>
        <w:rPr>
          <w:rFonts w:hint="eastAsia"/>
        </w:rPr>
        <w:t>逾期者恕不受理</w:t>
      </w:r>
      <w:r>
        <w:rPr>
          <w:rFonts w:hint="eastAsia"/>
        </w:rPr>
        <w:t>.</w:t>
      </w:r>
      <w:r>
        <w:rPr>
          <w:rFonts w:hint="eastAsia"/>
        </w:rPr>
        <w:t>懇請為此次特會禱告</w:t>
      </w:r>
      <w:r>
        <w:rPr>
          <w:rFonts w:hint="eastAsia"/>
        </w:rPr>
        <w:t>,</w:t>
      </w:r>
      <w:r>
        <w:rPr>
          <w:rFonts w:hint="eastAsia"/>
        </w:rPr>
        <w:t>求主借此特會</w:t>
      </w:r>
      <w:r>
        <w:rPr>
          <w:rFonts w:hint="eastAsia"/>
        </w:rPr>
        <w:t>,</w:t>
      </w:r>
      <w:r>
        <w:rPr>
          <w:rFonts w:hint="eastAsia"/>
        </w:rPr>
        <w:t>使祂定旨的進展</w:t>
      </w:r>
      <w:r>
        <w:rPr>
          <w:rFonts w:hint="eastAsia"/>
        </w:rPr>
        <w:t>,</w:t>
      </w:r>
      <w:r>
        <w:rPr>
          <w:rFonts w:hint="eastAsia"/>
        </w:rPr>
        <w:t>有更關鍵性的往前</w:t>
      </w:r>
      <w:proofErr w:type="gramEnd"/>
      <w:r>
        <w:rPr>
          <w:rFonts w:hint="eastAsia"/>
        </w:rPr>
        <w:t>.</w:t>
      </w:r>
    </w:p>
    <w:p w:rsidR="00B90F01" w:rsidRDefault="00B90F01" w:rsidP="00B90F01">
      <w:r>
        <w:t xml:space="preserve"> </w:t>
      </w:r>
    </w:p>
    <w:p w:rsidR="00B90F01" w:rsidRDefault="00B90F01"/>
    <w:sectPr w:rsidR="00B90F01" w:rsidSect="00B90F0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01"/>
    <w:rsid w:val="00487744"/>
    <w:rsid w:val="005C616C"/>
    <w:rsid w:val="008F5235"/>
    <w:rsid w:val="009847E1"/>
    <w:rsid w:val="00B90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0F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0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0F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90F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F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0F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0F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90F0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90F01"/>
    <w:rPr>
      <w:color w:val="0000FF"/>
      <w:u w:val="single"/>
    </w:rPr>
  </w:style>
  <w:style w:type="paragraph" w:styleId="NormalWeb">
    <w:name w:val="Normal (Web)"/>
    <w:basedOn w:val="Normal"/>
    <w:uiPriority w:val="99"/>
    <w:semiHidden/>
    <w:unhideWhenUsed/>
    <w:rsid w:val="00B90F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0F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0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0F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90F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F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0F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0F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90F0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90F01"/>
    <w:rPr>
      <w:color w:val="0000FF"/>
      <w:u w:val="single"/>
    </w:rPr>
  </w:style>
  <w:style w:type="paragraph" w:styleId="NormalWeb">
    <w:name w:val="Normal (Web)"/>
    <w:basedOn w:val="Normal"/>
    <w:uiPriority w:val="99"/>
    <w:semiHidden/>
    <w:unhideWhenUsed/>
    <w:rsid w:val="00B90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90723">
      <w:bodyDiv w:val="1"/>
      <w:marLeft w:val="0"/>
      <w:marRight w:val="0"/>
      <w:marTop w:val="0"/>
      <w:marBottom w:val="0"/>
      <w:divBdr>
        <w:top w:val="none" w:sz="0" w:space="0" w:color="auto"/>
        <w:left w:val="none" w:sz="0" w:space="0" w:color="auto"/>
        <w:bottom w:val="none" w:sz="0" w:space="0" w:color="auto"/>
        <w:right w:val="none" w:sz="0" w:space="0" w:color="auto"/>
      </w:divBdr>
      <w:divsChild>
        <w:div w:id="881555186">
          <w:marLeft w:val="0"/>
          <w:marRight w:val="0"/>
          <w:marTop w:val="0"/>
          <w:marBottom w:val="0"/>
          <w:divBdr>
            <w:top w:val="none" w:sz="0" w:space="0" w:color="auto"/>
            <w:left w:val="none" w:sz="0" w:space="0" w:color="auto"/>
            <w:bottom w:val="none" w:sz="0" w:space="0" w:color="auto"/>
            <w:right w:val="none" w:sz="0" w:space="0" w:color="auto"/>
          </w:divBdr>
          <w:divsChild>
            <w:div w:id="1118065474">
              <w:marLeft w:val="-225"/>
              <w:marRight w:val="-225"/>
              <w:marTop w:val="0"/>
              <w:marBottom w:val="0"/>
              <w:divBdr>
                <w:top w:val="none" w:sz="0" w:space="0" w:color="auto"/>
                <w:left w:val="none" w:sz="0" w:space="0" w:color="auto"/>
                <w:bottom w:val="none" w:sz="0" w:space="0" w:color="auto"/>
                <w:right w:val="none" w:sz="0" w:space="0" w:color="auto"/>
              </w:divBdr>
              <w:divsChild>
                <w:div w:id="337121363">
                  <w:marLeft w:val="0"/>
                  <w:marRight w:val="0"/>
                  <w:marTop w:val="0"/>
                  <w:marBottom w:val="315"/>
                  <w:divBdr>
                    <w:top w:val="single" w:sz="6" w:space="0" w:color="3498DB"/>
                    <w:left w:val="single" w:sz="6" w:space="0" w:color="3498DB"/>
                    <w:bottom w:val="single" w:sz="6" w:space="0" w:color="3498DB"/>
                    <w:right w:val="single" w:sz="6" w:space="0" w:color="3498DB"/>
                  </w:divBdr>
                  <w:divsChild>
                    <w:div w:id="1895653215">
                      <w:marLeft w:val="0"/>
                      <w:marRight w:val="0"/>
                      <w:marTop w:val="0"/>
                      <w:marBottom w:val="0"/>
                      <w:divBdr>
                        <w:top w:val="none" w:sz="0" w:space="8" w:color="3498DB"/>
                        <w:left w:val="none" w:sz="0" w:space="11" w:color="3498DB"/>
                        <w:bottom w:val="single" w:sz="6" w:space="8" w:color="3498DB"/>
                        <w:right w:val="none" w:sz="0" w:space="11" w:color="3498DB"/>
                      </w:divBdr>
                    </w:div>
                  </w:divsChild>
                </w:div>
              </w:divsChild>
            </w:div>
          </w:divsChild>
        </w:div>
        <w:div w:id="1802729824">
          <w:marLeft w:val="0"/>
          <w:marRight w:val="0"/>
          <w:marTop w:val="0"/>
          <w:marBottom w:val="0"/>
          <w:divBdr>
            <w:top w:val="none" w:sz="0" w:space="0" w:color="auto"/>
            <w:left w:val="none" w:sz="0" w:space="0" w:color="auto"/>
            <w:bottom w:val="none" w:sz="0" w:space="0" w:color="auto"/>
            <w:right w:val="none" w:sz="0" w:space="0" w:color="auto"/>
          </w:divBdr>
          <w:divsChild>
            <w:div w:id="502011001">
              <w:marLeft w:val="-225"/>
              <w:marRight w:val="-225"/>
              <w:marTop w:val="0"/>
              <w:marBottom w:val="0"/>
              <w:divBdr>
                <w:top w:val="none" w:sz="0" w:space="0" w:color="auto"/>
                <w:left w:val="none" w:sz="0" w:space="0" w:color="auto"/>
                <w:bottom w:val="none" w:sz="0" w:space="0" w:color="auto"/>
                <w:right w:val="none" w:sz="0" w:space="0" w:color="auto"/>
              </w:divBdr>
              <w:divsChild>
                <w:div w:id="1608778476">
                  <w:marLeft w:val="0"/>
                  <w:marRight w:val="0"/>
                  <w:marTop w:val="0"/>
                  <w:marBottom w:val="0"/>
                  <w:divBdr>
                    <w:top w:val="none" w:sz="0" w:space="0" w:color="auto"/>
                    <w:left w:val="none" w:sz="0" w:space="0" w:color="auto"/>
                    <w:bottom w:val="none" w:sz="0" w:space="0" w:color="auto"/>
                    <w:right w:val="none" w:sz="0" w:space="0" w:color="auto"/>
                  </w:divBdr>
                  <w:divsChild>
                    <w:div w:id="1406759323">
                      <w:marLeft w:val="0"/>
                      <w:marRight w:val="0"/>
                      <w:marTop w:val="0"/>
                      <w:marBottom w:val="315"/>
                      <w:divBdr>
                        <w:top w:val="single" w:sz="6" w:space="0" w:color="3498DB"/>
                        <w:left w:val="single" w:sz="6" w:space="0" w:color="3498DB"/>
                        <w:bottom w:val="single" w:sz="6" w:space="0" w:color="3498DB"/>
                        <w:right w:val="single" w:sz="6" w:space="0" w:color="3498DB"/>
                      </w:divBdr>
                    </w:div>
                  </w:divsChild>
                </w:div>
              </w:divsChild>
            </w:div>
          </w:divsChild>
        </w:div>
        <w:div w:id="1599363311">
          <w:marLeft w:val="0"/>
          <w:marRight w:val="0"/>
          <w:marTop w:val="0"/>
          <w:marBottom w:val="0"/>
          <w:divBdr>
            <w:top w:val="none" w:sz="0" w:space="0" w:color="auto"/>
            <w:left w:val="none" w:sz="0" w:space="0" w:color="auto"/>
            <w:bottom w:val="none" w:sz="0" w:space="0" w:color="auto"/>
            <w:right w:val="none" w:sz="0" w:space="0" w:color="auto"/>
          </w:divBdr>
          <w:divsChild>
            <w:div w:id="1837378509">
              <w:marLeft w:val="-225"/>
              <w:marRight w:val="-225"/>
              <w:marTop w:val="0"/>
              <w:marBottom w:val="0"/>
              <w:divBdr>
                <w:top w:val="none" w:sz="0" w:space="0" w:color="auto"/>
                <w:left w:val="none" w:sz="0" w:space="0" w:color="auto"/>
                <w:bottom w:val="none" w:sz="0" w:space="0" w:color="auto"/>
                <w:right w:val="none" w:sz="0" w:space="0" w:color="auto"/>
              </w:divBdr>
              <w:divsChild>
                <w:div w:id="1692682952">
                  <w:marLeft w:val="0"/>
                  <w:marRight w:val="0"/>
                  <w:marTop w:val="0"/>
                  <w:marBottom w:val="0"/>
                  <w:divBdr>
                    <w:top w:val="none" w:sz="0" w:space="0" w:color="auto"/>
                    <w:left w:val="none" w:sz="0" w:space="0" w:color="auto"/>
                    <w:bottom w:val="none" w:sz="0" w:space="0" w:color="auto"/>
                    <w:right w:val="none" w:sz="0" w:space="0" w:color="auto"/>
                  </w:divBdr>
                  <w:divsChild>
                    <w:div w:id="587883937">
                      <w:marLeft w:val="0"/>
                      <w:marRight w:val="0"/>
                      <w:marTop w:val="0"/>
                      <w:marBottom w:val="315"/>
                      <w:divBdr>
                        <w:top w:val="single" w:sz="6" w:space="0" w:color="3498DB"/>
                        <w:left w:val="single" w:sz="6" w:space="0" w:color="3498DB"/>
                        <w:bottom w:val="single" w:sz="6" w:space="0" w:color="3498DB"/>
                        <w:right w:val="single" w:sz="6" w:space="0" w:color="3498DB"/>
                      </w:divBdr>
                      <w:divsChild>
                        <w:div w:id="322509599">
                          <w:marLeft w:val="0"/>
                          <w:marRight w:val="0"/>
                          <w:marTop w:val="0"/>
                          <w:marBottom w:val="0"/>
                          <w:divBdr>
                            <w:top w:val="none" w:sz="0" w:space="8" w:color="3498DB"/>
                            <w:left w:val="none" w:sz="0" w:space="11" w:color="3498DB"/>
                            <w:bottom w:val="single" w:sz="6" w:space="8" w:color="3498DB"/>
                            <w:right w:val="none" w:sz="0" w:space="11" w:color="3498D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csc2018.org/u/register/cmon_let_me_in?locale=en" TargetMode="External"/><Relationship Id="rId5" Type="http://schemas.openxmlformats.org/officeDocument/2006/relationships/hyperlink" Target="https://www.icsc2018.org/docs/2018icsc_e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AllianceBernstein L.P.</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sqladmin</dc:creator>
  <cp:lastModifiedBy>sqladmin</cp:lastModifiedBy>
  <cp:revision>2</cp:revision>
  <dcterms:created xsi:type="dcterms:W3CDTF">2017-11-24T23:51:00Z</dcterms:created>
  <dcterms:modified xsi:type="dcterms:W3CDTF">2017-11-25T01:00:00Z</dcterms:modified>
</cp:coreProperties>
</file>